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907D1" w:rsidRDefault="00DF1F05" w:rsidP="00A907D1">
      <w:pPr>
        <w:autoSpaceDE w:val="0"/>
        <w:autoSpaceDN w:val="0"/>
        <w:adjustRightInd w:val="0"/>
        <w:jc w:val="center"/>
        <w:rPr>
          <w:rFonts w:cstheme="minorHAnsi"/>
          <w:b/>
          <w:bCs/>
          <w:color w:val="385623" w:themeColor="accent6" w:themeShade="80"/>
          <w:sz w:val="28"/>
          <w:szCs w:val="28"/>
        </w:rPr>
      </w:pPr>
      <w:r>
        <w:rPr>
          <w:rFonts w:cstheme="minorHAnsi"/>
          <w:b/>
          <w:bCs/>
          <w:noProof/>
          <w:color w:val="70AD47" w:themeColor="accent6"/>
          <w:sz w:val="28"/>
          <w:szCs w:val="28"/>
        </w:rPr>
        <w:drawing>
          <wp:inline distT="0" distB="0" distL="0" distR="0" wp14:anchorId="3B1D6653" wp14:editId="71EB524B">
            <wp:extent cx="1555186" cy="1130102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5186" cy="1130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07D1" w:rsidRPr="00DF1F05" w:rsidRDefault="00A907D1" w:rsidP="00A907D1">
      <w:pPr>
        <w:autoSpaceDE w:val="0"/>
        <w:autoSpaceDN w:val="0"/>
        <w:adjustRightInd w:val="0"/>
        <w:jc w:val="center"/>
        <w:rPr>
          <w:rFonts w:cstheme="minorHAnsi"/>
          <w:b/>
          <w:bCs/>
          <w:color w:val="385623" w:themeColor="accent6" w:themeShade="80"/>
          <w:sz w:val="11"/>
          <w:szCs w:val="11"/>
        </w:rPr>
      </w:pPr>
    </w:p>
    <w:p w:rsidR="008C2A4C" w:rsidRDefault="008C2A4C" w:rsidP="00DF1F05">
      <w:pPr>
        <w:autoSpaceDE w:val="0"/>
        <w:autoSpaceDN w:val="0"/>
        <w:adjustRightInd w:val="0"/>
        <w:jc w:val="center"/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A907D1">
        <w:rPr>
          <w:rFonts w:cstheme="minorHAnsi"/>
          <w:b/>
          <w:bCs/>
          <w:color w:val="385623" w:themeColor="accent6" w:themeShade="80"/>
          <w:sz w:val="28"/>
          <w:szCs w:val="28"/>
        </w:rPr>
        <w:t>Şema Terapi Türkiye ISST Onaylı Eğitimler İçin Bilgilendirme</w:t>
      </w:r>
    </w:p>
    <w:p w:rsidR="00A907D1" w:rsidRPr="00A907D1" w:rsidRDefault="00A907D1" w:rsidP="00DF1F05">
      <w:pPr>
        <w:autoSpaceDE w:val="0"/>
        <w:autoSpaceDN w:val="0"/>
        <w:adjustRightInd w:val="0"/>
        <w:rPr>
          <w:rFonts w:cstheme="minorHAnsi"/>
          <w:b/>
          <w:bCs/>
          <w:color w:val="385623" w:themeColor="accent6" w:themeShade="80"/>
          <w:sz w:val="28"/>
          <w:szCs w:val="28"/>
        </w:rPr>
      </w:pPr>
    </w:p>
    <w:p w:rsidR="008C2A4C" w:rsidRDefault="008C2A4C" w:rsidP="00A907D1">
      <w:pPr>
        <w:autoSpaceDE w:val="0"/>
        <w:autoSpaceDN w:val="0"/>
        <w:adjustRightInd w:val="0"/>
        <w:jc w:val="center"/>
        <w:rPr>
          <w:rFonts w:cstheme="minorHAnsi"/>
          <w:b/>
          <w:bCs/>
          <w:color w:val="385623" w:themeColor="accent6" w:themeShade="80"/>
        </w:rPr>
      </w:pPr>
      <w:r w:rsidRPr="00A907D1">
        <w:rPr>
          <w:rFonts w:cstheme="minorHAnsi"/>
          <w:b/>
          <w:bCs/>
          <w:color w:val="385623" w:themeColor="accent6" w:themeShade="80"/>
          <w:sz w:val="28"/>
          <w:szCs w:val="28"/>
        </w:rPr>
        <w:t>ISST Sertifikasyon İçin Asgari Eğitim Gereksinimleri</w:t>
      </w:r>
      <w:r w:rsidRPr="00A907D1">
        <w:rPr>
          <w:rFonts w:cstheme="minorHAnsi"/>
          <w:b/>
          <w:bCs/>
          <w:color w:val="385623" w:themeColor="accent6" w:themeShade="80"/>
          <w:sz w:val="16"/>
          <w:szCs w:val="16"/>
        </w:rPr>
        <w:t>1</w:t>
      </w:r>
      <w:r w:rsidRPr="00A907D1">
        <w:rPr>
          <w:rFonts w:cstheme="minorHAnsi"/>
          <w:b/>
          <w:bCs/>
          <w:color w:val="385623" w:themeColor="accent6" w:themeShade="80"/>
        </w:rPr>
        <w:t>:</w:t>
      </w:r>
    </w:p>
    <w:p w:rsidR="00A907D1" w:rsidRPr="00A907D1" w:rsidRDefault="00A907D1" w:rsidP="00A907D1">
      <w:pPr>
        <w:autoSpaceDE w:val="0"/>
        <w:autoSpaceDN w:val="0"/>
        <w:adjustRightInd w:val="0"/>
        <w:jc w:val="center"/>
        <w:rPr>
          <w:rFonts w:cstheme="minorHAnsi"/>
          <w:b/>
          <w:bCs/>
          <w:color w:val="385623" w:themeColor="accent6" w:themeShade="80"/>
        </w:rPr>
      </w:pPr>
    </w:p>
    <w:p w:rsidR="00CC4C39" w:rsidRPr="00A907D1" w:rsidRDefault="00CC4C39" w:rsidP="00A907D1">
      <w:pPr>
        <w:jc w:val="center"/>
        <w:rPr>
          <w:rFonts w:cstheme="minorHAnsi"/>
          <w:b/>
          <w:bCs/>
          <w:color w:val="385623" w:themeColor="accent6" w:themeShade="80"/>
          <w:sz w:val="28"/>
          <w:szCs w:val="28"/>
        </w:rPr>
      </w:pPr>
    </w:p>
    <w:p w:rsidR="008C2A4C" w:rsidRPr="00DF1F05" w:rsidRDefault="008C2A4C" w:rsidP="008C2A4C">
      <w:pPr>
        <w:rPr>
          <w:rFonts w:ascii="Noto Sans Zawgyi Thin" w:hAnsi="Noto Sans Zawgyi Thin" w:cs="Noto Sans Zawgyi Thin"/>
          <w:color w:val="385623" w:themeColor="accent6" w:themeShade="80"/>
          <w:sz w:val="11"/>
          <w:szCs w:val="11"/>
        </w:rPr>
      </w:pPr>
    </w:p>
    <w:p w:rsidR="00A907D1" w:rsidRDefault="00A907D1" w:rsidP="008C2A4C">
      <w:pPr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A907D1">
        <w:rPr>
          <w:rFonts w:cstheme="minorHAnsi"/>
          <w:b/>
          <w:bCs/>
          <w:color w:val="385623" w:themeColor="accent6" w:themeShade="80"/>
          <w:sz w:val="28"/>
          <w:szCs w:val="28"/>
        </w:rPr>
        <w:t>Tablo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</w:t>
      </w:r>
      <w:r w:rsidRPr="00A907D1">
        <w:rPr>
          <w:rFonts w:cstheme="minorHAnsi"/>
          <w:b/>
          <w:bCs/>
          <w:color w:val="385623" w:themeColor="accent6" w:themeShade="80"/>
          <w:sz w:val="28"/>
          <w:szCs w:val="28"/>
        </w:rPr>
        <w:t>-1</w:t>
      </w:r>
    </w:p>
    <w:p w:rsidR="00A907D1" w:rsidRPr="00A907D1" w:rsidRDefault="00A907D1" w:rsidP="008C2A4C">
      <w:pPr>
        <w:rPr>
          <w:rFonts w:cstheme="minorHAnsi"/>
          <w:b/>
          <w:bCs/>
          <w:color w:val="385623" w:themeColor="accent6" w:themeShade="80"/>
          <w:sz w:val="28"/>
          <w:szCs w:val="28"/>
        </w:rPr>
      </w:pPr>
    </w:p>
    <w:tbl>
      <w:tblPr>
        <w:tblStyle w:val="TabloKlavuzu"/>
        <w:tblW w:w="9493" w:type="dxa"/>
        <w:tblLook w:val="04A0" w:firstRow="1" w:lastRow="0" w:firstColumn="1" w:lastColumn="0" w:noHBand="0" w:noVBand="1"/>
      </w:tblPr>
      <w:tblGrid>
        <w:gridCol w:w="2547"/>
        <w:gridCol w:w="3685"/>
        <w:gridCol w:w="3261"/>
      </w:tblGrid>
      <w:tr w:rsidR="008C2A4C" w:rsidTr="00A43BBB">
        <w:trPr>
          <w:trHeight w:val="423"/>
        </w:trPr>
        <w:tc>
          <w:tcPr>
            <w:tcW w:w="2547" w:type="dxa"/>
          </w:tcPr>
          <w:p w:rsidR="008C2A4C" w:rsidRPr="008C2A4C" w:rsidRDefault="008C2A4C" w:rsidP="008C2A4C">
            <w:pPr>
              <w:rPr>
                <w:rFonts w:cstheme="minorHAnsi"/>
                <w:b/>
                <w:bCs/>
                <w:color w:val="385623" w:themeColor="accent6" w:themeShade="80"/>
                <w:u w:val="single"/>
              </w:rPr>
            </w:pPr>
            <w:r w:rsidRPr="008C2A4C">
              <w:rPr>
                <w:rFonts w:cstheme="minorHAnsi"/>
                <w:b/>
                <w:bCs/>
                <w:color w:val="385623" w:themeColor="accent6" w:themeShade="80"/>
                <w:u w:val="single"/>
              </w:rPr>
              <w:t>Gereksinim Türü</w:t>
            </w:r>
          </w:p>
        </w:tc>
        <w:tc>
          <w:tcPr>
            <w:tcW w:w="3685" w:type="dxa"/>
          </w:tcPr>
          <w:p w:rsidR="008C2A4C" w:rsidRPr="008C2A4C" w:rsidRDefault="008C2A4C" w:rsidP="008C2A4C">
            <w:pPr>
              <w:rPr>
                <w:rFonts w:cstheme="minorHAnsi"/>
                <w:b/>
                <w:bCs/>
                <w:i/>
                <w:iCs/>
                <w:color w:val="385623" w:themeColor="accent6" w:themeShade="80"/>
                <w:u w:val="single"/>
              </w:rPr>
            </w:pPr>
            <w:r w:rsidRPr="008C2A4C">
              <w:rPr>
                <w:rFonts w:cstheme="minorHAnsi"/>
                <w:b/>
                <w:bCs/>
                <w:i/>
                <w:iCs/>
                <w:color w:val="385623" w:themeColor="accent6" w:themeShade="80"/>
                <w:u w:val="single"/>
              </w:rPr>
              <w:t>Standar</w:t>
            </w:r>
            <w:r w:rsidR="008A246C">
              <w:rPr>
                <w:rFonts w:cstheme="minorHAnsi"/>
                <w:b/>
                <w:bCs/>
                <w:i/>
                <w:iCs/>
                <w:color w:val="385623" w:themeColor="accent6" w:themeShade="80"/>
                <w:u w:val="single"/>
              </w:rPr>
              <w:t>t</w:t>
            </w:r>
            <w:r w:rsidRPr="008C2A4C">
              <w:rPr>
                <w:rFonts w:cstheme="minorHAnsi"/>
                <w:b/>
                <w:bCs/>
                <w:i/>
                <w:iCs/>
                <w:color w:val="385623" w:themeColor="accent6" w:themeShade="80"/>
                <w:u w:val="single"/>
              </w:rPr>
              <w:t xml:space="preserve"> Düzey Sertifikasyon</w:t>
            </w:r>
          </w:p>
        </w:tc>
        <w:tc>
          <w:tcPr>
            <w:tcW w:w="3261" w:type="dxa"/>
          </w:tcPr>
          <w:p w:rsidR="008C2A4C" w:rsidRPr="008C2A4C" w:rsidRDefault="008C2A4C" w:rsidP="008C2A4C">
            <w:pPr>
              <w:rPr>
                <w:rFonts w:cstheme="minorHAnsi"/>
                <w:b/>
                <w:bCs/>
                <w:color w:val="385623" w:themeColor="accent6" w:themeShade="80"/>
                <w:u w:val="single"/>
              </w:rPr>
            </w:pPr>
            <w:r w:rsidRPr="008C2A4C">
              <w:rPr>
                <w:rFonts w:cstheme="minorHAnsi"/>
                <w:b/>
                <w:bCs/>
                <w:color w:val="385623" w:themeColor="accent6" w:themeShade="80"/>
                <w:u w:val="single"/>
              </w:rPr>
              <w:t>İleri Düzey Sertifikasyon</w:t>
            </w:r>
          </w:p>
        </w:tc>
      </w:tr>
      <w:tr w:rsidR="008C2A4C" w:rsidTr="00A43BBB">
        <w:trPr>
          <w:trHeight w:val="2139"/>
        </w:trPr>
        <w:tc>
          <w:tcPr>
            <w:tcW w:w="2547" w:type="dxa"/>
          </w:tcPr>
          <w:p w:rsidR="008C2A4C" w:rsidRPr="008C2A4C" w:rsidRDefault="008C2A4C" w:rsidP="008C2A4C">
            <w:pPr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8C2A4C">
              <w:rPr>
                <w:rFonts w:cstheme="minorHAnsi"/>
                <w:b/>
                <w:bCs/>
                <w:color w:val="385623" w:themeColor="accent6" w:themeShade="80"/>
              </w:rPr>
              <w:t>Kuramsal Saatler</w:t>
            </w:r>
          </w:p>
        </w:tc>
        <w:tc>
          <w:tcPr>
            <w:tcW w:w="3685" w:type="dxa"/>
          </w:tcPr>
          <w:p w:rsidR="008C2A4C" w:rsidRPr="00CC4C39" w:rsidRDefault="008C2A4C" w:rsidP="00CC4C3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8C2A4C">
              <w:rPr>
                <w:rFonts w:cstheme="minorHAnsi"/>
                <w:color w:val="385623" w:themeColor="accent6" w:themeShade="80"/>
              </w:rPr>
              <w:t xml:space="preserve">Minimum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25</w:t>
            </w:r>
            <w:r w:rsidR="008A246C"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proofErr w:type="gramStart"/>
            <w:r w:rsidR="008A246C">
              <w:rPr>
                <w:rFonts w:cstheme="minorHAnsi"/>
                <w:b/>
                <w:bCs/>
                <w:color w:val="385623" w:themeColor="accent6" w:themeShade="80"/>
              </w:rPr>
              <w:t>saat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 xml:space="preserve">  </w:t>
            </w:r>
            <w:r w:rsidRPr="008C2A4C">
              <w:rPr>
                <w:rFonts w:cstheme="minorHAnsi"/>
                <w:color w:val="385623" w:themeColor="accent6" w:themeShade="80"/>
              </w:rPr>
              <w:t>(</w:t>
            </w:r>
            <w:proofErr w:type="gramEnd"/>
            <w:r w:rsidRPr="008C2A4C">
              <w:rPr>
                <w:rFonts w:cstheme="minorHAnsi"/>
                <w:color w:val="385623" w:themeColor="accent6" w:themeShade="80"/>
              </w:rPr>
              <w:t>Ayrıca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8C2A4C">
              <w:rPr>
                <w:rFonts w:cstheme="minorHAnsi"/>
                <w:color w:val="385623" w:themeColor="accent6" w:themeShade="80"/>
              </w:rPr>
              <w:t>diğer ayrıntılar için ISST web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8C2A4C">
              <w:rPr>
                <w:rFonts w:cstheme="minorHAnsi"/>
                <w:color w:val="385623" w:themeColor="accent6" w:themeShade="80"/>
              </w:rPr>
              <w:t>sitesindeki eğitim belgesine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8C2A4C">
              <w:rPr>
                <w:rFonts w:cstheme="minorHAnsi"/>
                <w:color w:val="385623" w:themeColor="accent6" w:themeShade="80"/>
              </w:rPr>
              <w:t>de bakınız)</w:t>
            </w:r>
          </w:p>
        </w:tc>
        <w:tc>
          <w:tcPr>
            <w:tcW w:w="3261" w:type="dxa"/>
          </w:tcPr>
          <w:p w:rsidR="008C2A4C" w:rsidRPr="008C2A4C" w:rsidRDefault="008C2A4C" w:rsidP="008C2A4C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8C2A4C">
              <w:rPr>
                <w:rFonts w:cstheme="minorHAnsi"/>
                <w:color w:val="385623" w:themeColor="accent6" w:themeShade="80"/>
              </w:rPr>
              <w:t xml:space="preserve">Toplamda minimum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25 saat</w:t>
            </w:r>
          </w:p>
          <w:p w:rsidR="008C2A4C" w:rsidRPr="008C2A4C" w:rsidRDefault="008C2A4C" w:rsidP="008C2A4C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8C2A4C">
              <w:rPr>
                <w:rFonts w:cstheme="minorHAnsi"/>
                <w:color w:val="385623" w:themeColor="accent6" w:themeShade="80"/>
              </w:rPr>
              <w:t>(Standart Sertifikasyonun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8C2A4C">
              <w:rPr>
                <w:rFonts w:cstheme="minorHAnsi"/>
                <w:color w:val="385623" w:themeColor="accent6" w:themeShade="80"/>
              </w:rPr>
              <w:t>tamamlanmasından sonra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="008A246C">
              <w:rPr>
                <w:rFonts w:cstheme="minorHAnsi"/>
                <w:color w:val="385623" w:themeColor="accent6" w:themeShade="80"/>
              </w:rPr>
              <w:t>e</w:t>
            </w:r>
            <w:r w:rsidRPr="008C2A4C">
              <w:rPr>
                <w:rFonts w:cstheme="minorHAnsi"/>
                <w:color w:val="385623" w:themeColor="accent6" w:themeShade="80"/>
              </w:rPr>
              <w:t>k saat yok) (Ayrıca diğer</w:t>
            </w:r>
          </w:p>
          <w:p w:rsidR="008C2A4C" w:rsidRPr="008C2A4C" w:rsidRDefault="008C2A4C" w:rsidP="008C2A4C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8C2A4C">
              <w:rPr>
                <w:rFonts w:cstheme="minorHAnsi"/>
                <w:color w:val="385623" w:themeColor="accent6" w:themeShade="80"/>
              </w:rPr>
              <w:t>ayrıntılar için ISST web</w:t>
            </w:r>
          </w:p>
          <w:p w:rsidR="008C2A4C" w:rsidRDefault="008C2A4C" w:rsidP="008C2A4C">
            <w:pPr>
              <w:rPr>
                <w:rFonts w:ascii="Noto Sans Zawgyi Thin" w:hAnsi="Noto Sans Zawgyi Thin" w:cs="Noto Sans Zawgyi Thin"/>
                <w:color w:val="385623" w:themeColor="accent6" w:themeShade="80"/>
              </w:rPr>
            </w:pPr>
            <w:r w:rsidRPr="008C2A4C">
              <w:rPr>
                <w:rFonts w:cstheme="minorHAnsi"/>
                <w:color w:val="385623" w:themeColor="accent6" w:themeShade="80"/>
              </w:rPr>
              <w:t>sitesindeki eğitim belgesine</w:t>
            </w:r>
            <w:r>
              <w:rPr>
                <w:rFonts w:cstheme="minorHAnsi"/>
                <w:color w:val="385623" w:themeColor="accent6" w:themeShade="80"/>
              </w:rPr>
              <w:t xml:space="preserve"> de bakınız</w:t>
            </w:r>
          </w:p>
        </w:tc>
      </w:tr>
      <w:tr w:rsidR="008C2A4C" w:rsidTr="00A43BBB">
        <w:trPr>
          <w:trHeight w:val="2139"/>
        </w:trPr>
        <w:tc>
          <w:tcPr>
            <w:tcW w:w="2547" w:type="dxa"/>
          </w:tcPr>
          <w:p w:rsidR="008C2A4C" w:rsidRPr="008C2A4C" w:rsidRDefault="008C2A4C" w:rsidP="008C2A4C">
            <w:pPr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8C2A4C">
              <w:rPr>
                <w:rFonts w:cstheme="minorHAnsi"/>
                <w:b/>
                <w:bCs/>
                <w:color w:val="385623" w:themeColor="accent6" w:themeShade="80"/>
              </w:rPr>
              <w:t>Süpervize Edilen İkili Gruplar Halinde Rol Oynama</w:t>
            </w:r>
          </w:p>
        </w:tc>
        <w:tc>
          <w:tcPr>
            <w:tcW w:w="3685" w:type="dxa"/>
          </w:tcPr>
          <w:p w:rsidR="00A907D1" w:rsidRPr="00A907D1" w:rsidRDefault="00A907D1" w:rsidP="00A907D1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907D1">
              <w:rPr>
                <w:rFonts w:cstheme="minorHAnsi"/>
                <w:color w:val="385623" w:themeColor="accent6" w:themeShade="80"/>
              </w:rPr>
              <w:t xml:space="preserve">Minimum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15 saat</w:t>
            </w:r>
            <w:r w:rsidRPr="00A907D1">
              <w:rPr>
                <w:rFonts w:cstheme="minorHAnsi"/>
                <w:color w:val="385623" w:themeColor="accent6" w:themeShade="80"/>
              </w:rPr>
              <w:t xml:space="preserve"> (Ayrıca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diğer ayrıntılar için ISST web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sitesindeki eğitim belgesine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de bakınız)</w:t>
            </w:r>
          </w:p>
          <w:p w:rsidR="008C2A4C" w:rsidRDefault="008C2A4C" w:rsidP="00A907D1">
            <w:pPr>
              <w:rPr>
                <w:rFonts w:ascii="Noto Sans Zawgyi Thin" w:hAnsi="Noto Sans Zawgyi Thin" w:cs="Noto Sans Zawgyi Thin"/>
                <w:color w:val="385623" w:themeColor="accent6" w:themeShade="80"/>
              </w:rPr>
            </w:pPr>
          </w:p>
        </w:tc>
        <w:tc>
          <w:tcPr>
            <w:tcW w:w="3261" w:type="dxa"/>
          </w:tcPr>
          <w:p w:rsidR="00A907D1" w:rsidRPr="00A907D1" w:rsidRDefault="00A907D1" w:rsidP="00A907D1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907D1">
              <w:rPr>
                <w:rFonts w:cstheme="minorHAnsi"/>
                <w:color w:val="385623" w:themeColor="accent6" w:themeShade="80"/>
              </w:rPr>
              <w:t xml:space="preserve">Toplamda minimum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15 saat</w:t>
            </w:r>
          </w:p>
          <w:p w:rsidR="008C2A4C" w:rsidRPr="00CC4C39" w:rsidRDefault="00A907D1" w:rsidP="00CC4C3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907D1">
              <w:rPr>
                <w:rFonts w:cstheme="minorHAnsi"/>
                <w:color w:val="385623" w:themeColor="accent6" w:themeShade="80"/>
              </w:rPr>
              <w:t>(Standart Sertifikasyonun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tamamlanmasından sonra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ek saat yok) (Ayrıca diğer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ayrıntılar için ISST web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sitesindeki eğitim belgesine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de bakınız)</w:t>
            </w:r>
          </w:p>
        </w:tc>
      </w:tr>
      <w:tr w:rsidR="008C2A4C" w:rsidTr="00A43BBB">
        <w:trPr>
          <w:trHeight w:val="2139"/>
        </w:trPr>
        <w:tc>
          <w:tcPr>
            <w:tcW w:w="2547" w:type="dxa"/>
          </w:tcPr>
          <w:p w:rsidR="008C2A4C" w:rsidRPr="008C2A4C" w:rsidRDefault="008C2A4C" w:rsidP="008C2A4C">
            <w:pPr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8C2A4C">
              <w:rPr>
                <w:rFonts w:cstheme="minorHAnsi"/>
                <w:b/>
                <w:bCs/>
                <w:color w:val="385623" w:themeColor="accent6" w:themeShade="80"/>
              </w:rPr>
              <w:t>Süpervizyon</w:t>
            </w:r>
          </w:p>
        </w:tc>
        <w:tc>
          <w:tcPr>
            <w:tcW w:w="3685" w:type="dxa"/>
          </w:tcPr>
          <w:p w:rsidR="00A907D1" w:rsidRPr="00FC1ACE" w:rsidRDefault="00A907D1" w:rsidP="00A907D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FC1ACE">
              <w:rPr>
                <w:rFonts w:cstheme="minorHAnsi"/>
                <w:b/>
                <w:bCs/>
                <w:color w:val="385623" w:themeColor="accent6" w:themeShade="80"/>
              </w:rPr>
              <w:t xml:space="preserve">Minimum </w:t>
            </w:r>
            <w:r w:rsidR="00FC1ACE" w:rsidRPr="00FC1ACE">
              <w:rPr>
                <w:rFonts w:cstheme="minorHAnsi"/>
                <w:b/>
                <w:bCs/>
                <w:color w:val="385623" w:themeColor="accent6" w:themeShade="80"/>
              </w:rPr>
              <w:t>25</w:t>
            </w:r>
            <w:r w:rsidRPr="00FC1ACE"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proofErr w:type="spellStart"/>
            <w:r w:rsidRPr="00FC1ACE">
              <w:rPr>
                <w:rFonts w:cstheme="minorHAnsi"/>
                <w:b/>
                <w:bCs/>
                <w:color w:val="385623" w:themeColor="accent6" w:themeShade="80"/>
              </w:rPr>
              <w:t>süpervizyon</w:t>
            </w:r>
            <w:proofErr w:type="spellEnd"/>
          </w:p>
          <w:p w:rsidR="00DF1F05" w:rsidRPr="00DF1F05" w:rsidRDefault="00A907D1" w:rsidP="00DF1F05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proofErr w:type="gramStart"/>
            <w:r w:rsidRPr="00A907D1">
              <w:rPr>
                <w:rFonts w:cstheme="minorHAnsi"/>
                <w:b/>
                <w:bCs/>
                <w:color w:val="385623" w:themeColor="accent6" w:themeShade="80"/>
              </w:rPr>
              <w:t>seansı</w:t>
            </w:r>
            <w:proofErr w:type="gramEnd"/>
            <w:r w:rsidRPr="00A907D1"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(Her biri 50-60 dakika</w:t>
            </w:r>
            <w:r w:rsidR="00DF1F05">
              <w:rPr>
                <w:rFonts w:cstheme="minorHAnsi"/>
                <w:color w:val="385623" w:themeColor="accent6" w:themeShade="80"/>
              </w:rPr>
              <w:t xml:space="preserve"> olan)</w:t>
            </w:r>
            <w:r w:rsidR="00DF1F05">
              <w:rPr>
                <w:rFonts w:ascii="Times New Roman" w:hAnsi="Times New Roman" w:cs="Times New Roman"/>
                <w:color w:val="7030A1"/>
              </w:rPr>
              <w:t xml:space="preserve"> </w:t>
            </w:r>
            <w:r w:rsidR="00DF1F05" w:rsidRPr="00DF1F05">
              <w:rPr>
                <w:rFonts w:cstheme="minorHAnsi"/>
                <w:color w:val="385623" w:themeColor="accent6" w:themeShade="80"/>
              </w:rPr>
              <w:t>(Grup veya Bireysel</w:t>
            </w:r>
          </w:p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proofErr w:type="spellStart"/>
            <w:r w:rsidRPr="00DF1F05">
              <w:rPr>
                <w:rFonts w:cstheme="minorHAnsi"/>
                <w:color w:val="385623" w:themeColor="accent6" w:themeShade="80"/>
              </w:rPr>
              <w:t>Süpervizyon</w:t>
            </w:r>
            <w:proofErr w:type="spellEnd"/>
            <w:r w:rsidRPr="00DF1F05">
              <w:rPr>
                <w:rFonts w:cstheme="minorHAnsi"/>
                <w:color w:val="385623" w:themeColor="accent6" w:themeShade="80"/>
              </w:rPr>
              <w:t xml:space="preserve"> Seçenekleri ile</w:t>
            </w:r>
          </w:p>
          <w:p w:rsidR="008C2A4C" w:rsidRPr="00A907D1" w:rsidRDefault="00DF1F05" w:rsidP="00DF1F05">
            <w:pPr>
              <w:rPr>
                <w:rFonts w:cstheme="minorHAnsi"/>
                <w:color w:val="385623" w:themeColor="accent6" w:themeShade="80"/>
              </w:rPr>
            </w:pPr>
            <w:r w:rsidRPr="00DF1F05">
              <w:rPr>
                <w:rFonts w:cstheme="minorHAnsi"/>
                <w:color w:val="385623" w:themeColor="accent6" w:themeShade="80"/>
              </w:rPr>
              <w:t>– aşağıda bulunan tablo 2'ye</w:t>
            </w:r>
            <w:r>
              <w:rPr>
                <w:rFonts w:cstheme="minorHAnsi"/>
                <w:color w:val="385623" w:themeColor="accent6" w:themeShade="80"/>
              </w:rPr>
              <w:t xml:space="preserve"> bakınız)</w:t>
            </w:r>
          </w:p>
        </w:tc>
        <w:tc>
          <w:tcPr>
            <w:tcW w:w="3261" w:type="dxa"/>
          </w:tcPr>
          <w:p w:rsidR="00A907D1" w:rsidRPr="00A907D1" w:rsidRDefault="00A907D1" w:rsidP="00A907D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A907D1">
              <w:rPr>
                <w:rFonts w:cstheme="minorHAnsi"/>
                <w:color w:val="385623" w:themeColor="accent6" w:themeShade="80"/>
              </w:rPr>
              <w:t xml:space="preserve">Minimum </w:t>
            </w:r>
            <w:r w:rsidRPr="00A907D1">
              <w:rPr>
                <w:rFonts w:cstheme="minorHAnsi"/>
                <w:b/>
                <w:bCs/>
                <w:color w:val="385623" w:themeColor="accent6" w:themeShade="80"/>
              </w:rPr>
              <w:t xml:space="preserve">40 </w:t>
            </w:r>
            <w:proofErr w:type="spellStart"/>
            <w:r w:rsidRPr="00A907D1">
              <w:rPr>
                <w:rFonts w:cstheme="minorHAnsi"/>
                <w:b/>
                <w:bCs/>
                <w:color w:val="385623" w:themeColor="accent6" w:themeShade="80"/>
              </w:rPr>
              <w:t>süpervizyon</w:t>
            </w:r>
            <w:proofErr w:type="spellEnd"/>
          </w:p>
          <w:p w:rsidR="00DF1F05" w:rsidRPr="00DF1F05" w:rsidRDefault="00A907D1" w:rsidP="00DF1F05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proofErr w:type="gramStart"/>
            <w:r w:rsidRPr="00A907D1">
              <w:rPr>
                <w:rFonts w:cstheme="minorHAnsi"/>
                <w:b/>
                <w:bCs/>
                <w:color w:val="385623" w:themeColor="accent6" w:themeShade="80"/>
              </w:rPr>
              <w:t>seansı</w:t>
            </w:r>
            <w:proofErr w:type="gramEnd"/>
            <w:r w:rsidRPr="00A907D1"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r w:rsidRPr="00A907D1">
              <w:rPr>
                <w:rFonts w:cstheme="minorHAnsi"/>
                <w:color w:val="385623" w:themeColor="accent6" w:themeShade="80"/>
              </w:rPr>
              <w:t>(Her biri 50-60 dakika</w:t>
            </w:r>
            <w:r w:rsidR="00DF1F05">
              <w:rPr>
                <w:rFonts w:cstheme="minorHAnsi"/>
                <w:color w:val="385623" w:themeColor="accent6" w:themeShade="80"/>
              </w:rPr>
              <w:t xml:space="preserve"> olan) </w:t>
            </w:r>
            <w:r w:rsidR="00DF1F05" w:rsidRPr="00DF1F05">
              <w:rPr>
                <w:rFonts w:cstheme="minorHAnsi"/>
                <w:color w:val="385623" w:themeColor="accent6" w:themeShade="80"/>
              </w:rPr>
              <w:t>(Grup veya Bireysel</w:t>
            </w:r>
          </w:p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proofErr w:type="spellStart"/>
            <w:r w:rsidRPr="00DF1F05">
              <w:rPr>
                <w:rFonts w:cstheme="minorHAnsi"/>
                <w:color w:val="385623" w:themeColor="accent6" w:themeShade="80"/>
              </w:rPr>
              <w:t>Süpervizyon</w:t>
            </w:r>
            <w:proofErr w:type="spellEnd"/>
            <w:r w:rsidRPr="00DF1F05">
              <w:rPr>
                <w:rFonts w:cstheme="minorHAnsi"/>
                <w:color w:val="385623" w:themeColor="accent6" w:themeShade="80"/>
              </w:rPr>
              <w:t xml:space="preserve"> Seçenekleri ile</w:t>
            </w:r>
          </w:p>
          <w:p w:rsidR="008C2A4C" w:rsidRPr="00A907D1" w:rsidRDefault="00DF1F05" w:rsidP="00DF1F05">
            <w:pPr>
              <w:rPr>
                <w:rFonts w:cstheme="minorHAnsi"/>
                <w:color w:val="385623" w:themeColor="accent6" w:themeShade="80"/>
              </w:rPr>
            </w:pPr>
            <w:r w:rsidRPr="00DF1F05">
              <w:rPr>
                <w:rFonts w:cstheme="minorHAnsi"/>
                <w:color w:val="385623" w:themeColor="accent6" w:themeShade="80"/>
              </w:rPr>
              <w:t>– aşağıda bulunan tablo 2'ye bakınız)</w:t>
            </w:r>
          </w:p>
        </w:tc>
      </w:tr>
    </w:tbl>
    <w:p w:rsidR="00A907D1" w:rsidRDefault="00A907D1" w:rsidP="00A907D1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13"/>
          <w:szCs w:val="13"/>
        </w:rPr>
      </w:pPr>
    </w:p>
    <w:p w:rsidR="00A907D1" w:rsidRDefault="00A907D1" w:rsidP="00A907D1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13"/>
          <w:szCs w:val="13"/>
        </w:rPr>
      </w:pPr>
    </w:p>
    <w:p w:rsidR="00A907D1" w:rsidRDefault="00A907D1" w:rsidP="00A907D1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13"/>
          <w:szCs w:val="13"/>
        </w:rPr>
      </w:pPr>
    </w:p>
    <w:p w:rsidR="00DF1F05" w:rsidRDefault="00DF1F05" w:rsidP="00A907D1">
      <w:pPr>
        <w:rPr>
          <w:rFonts w:cstheme="minorHAnsi"/>
          <w:color w:val="385623" w:themeColor="accent6" w:themeShade="80"/>
          <w:sz w:val="20"/>
          <w:szCs w:val="20"/>
        </w:rPr>
      </w:pPr>
    </w:p>
    <w:tbl>
      <w:tblPr>
        <w:tblStyle w:val="TabloKlavuzu"/>
        <w:tblW w:w="9634" w:type="dxa"/>
        <w:tblLook w:val="04A0" w:firstRow="1" w:lastRow="0" w:firstColumn="1" w:lastColumn="0" w:noHBand="0" w:noVBand="1"/>
      </w:tblPr>
      <w:tblGrid>
        <w:gridCol w:w="2547"/>
        <w:gridCol w:w="3969"/>
        <w:gridCol w:w="3118"/>
      </w:tblGrid>
      <w:tr w:rsidR="00DF1F05" w:rsidTr="00A43BBB">
        <w:trPr>
          <w:trHeight w:val="423"/>
        </w:trPr>
        <w:tc>
          <w:tcPr>
            <w:tcW w:w="2547" w:type="dxa"/>
          </w:tcPr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 xml:space="preserve">Vaka </w:t>
            </w:r>
            <w:proofErr w:type="spellStart"/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Süpervizyon</w:t>
            </w:r>
            <w:proofErr w:type="spellEnd"/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proofErr w:type="spellStart"/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Sürecinin</w:t>
            </w:r>
            <w:proofErr w:type="spellEnd"/>
            <w:r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Bir Parçası Olarak Kişisel-</w:t>
            </w:r>
            <w:r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Terapi</w:t>
            </w:r>
          </w:p>
        </w:tc>
        <w:tc>
          <w:tcPr>
            <w:tcW w:w="3969" w:type="dxa"/>
          </w:tcPr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DF1F05">
              <w:rPr>
                <w:rFonts w:cstheme="minorHAnsi"/>
                <w:color w:val="385623" w:themeColor="accent6" w:themeShade="80"/>
              </w:rPr>
              <w:t>Şiddetle Tavsiye Edilen:</w:t>
            </w:r>
          </w:p>
          <w:p w:rsidR="00DF1F05" w:rsidRPr="00CC4C39" w:rsidRDefault="00DF1F05" w:rsidP="00CC4C3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DF1F05">
              <w:rPr>
                <w:rFonts w:cstheme="minorHAnsi"/>
                <w:color w:val="385623" w:themeColor="accent6" w:themeShade="80"/>
              </w:rPr>
              <w:t>2</w:t>
            </w:r>
            <w:r w:rsidR="00FC1ACE">
              <w:rPr>
                <w:rFonts w:cstheme="minorHAnsi"/>
                <w:color w:val="385623" w:themeColor="accent6" w:themeShade="80"/>
              </w:rPr>
              <w:t>5</w:t>
            </w:r>
            <w:r w:rsidRPr="00DF1F05">
              <w:rPr>
                <w:rFonts w:cstheme="minorHAnsi"/>
                <w:color w:val="385623" w:themeColor="accent6" w:themeShade="80"/>
              </w:rPr>
              <w:t xml:space="preserve"> </w:t>
            </w:r>
            <w:proofErr w:type="spellStart"/>
            <w:r w:rsidRPr="00DF1F05">
              <w:rPr>
                <w:rFonts w:cstheme="minorHAnsi"/>
                <w:color w:val="385623" w:themeColor="accent6" w:themeShade="80"/>
              </w:rPr>
              <w:t>süpervizyon</w:t>
            </w:r>
            <w:proofErr w:type="spellEnd"/>
            <w:r w:rsidRPr="00DF1F05">
              <w:rPr>
                <w:rFonts w:cstheme="minorHAnsi"/>
                <w:color w:val="385623" w:themeColor="accent6" w:themeShade="80"/>
              </w:rPr>
              <w:t xml:space="preserve"> seansının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color w:val="385623" w:themeColor="accent6" w:themeShade="80"/>
              </w:rPr>
              <w:t>maksimum 3'ü yalnızca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color w:val="385623" w:themeColor="accent6" w:themeShade="80"/>
              </w:rPr>
              <w:t>kişisel-terapi olabilir.</w:t>
            </w:r>
          </w:p>
        </w:tc>
        <w:tc>
          <w:tcPr>
            <w:tcW w:w="3118" w:type="dxa"/>
          </w:tcPr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DF1F05">
              <w:rPr>
                <w:rFonts w:cstheme="minorHAnsi"/>
                <w:color w:val="385623" w:themeColor="accent6" w:themeShade="80"/>
              </w:rPr>
              <w:t>Şiddetle Tavsiye Edilen:</w:t>
            </w:r>
          </w:p>
          <w:p w:rsidR="00DF1F05" w:rsidRPr="00CC4C39" w:rsidRDefault="00DF1F05" w:rsidP="00CC4C3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>
              <w:rPr>
                <w:rFonts w:cstheme="minorHAnsi"/>
                <w:color w:val="385623" w:themeColor="accent6" w:themeShade="80"/>
              </w:rPr>
              <w:t>4</w:t>
            </w:r>
            <w:r w:rsidRPr="00DF1F05">
              <w:rPr>
                <w:rFonts w:cstheme="minorHAnsi"/>
                <w:color w:val="385623" w:themeColor="accent6" w:themeShade="80"/>
              </w:rPr>
              <w:t xml:space="preserve">0 </w:t>
            </w:r>
            <w:proofErr w:type="spellStart"/>
            <w:r w:rsidRPr="00DF1F05">
              <w:rPr>
                <w:rFonts w:cstheme="minorHAnsi"/>
                <w:color w:val="385623" w:themeColor="accent6" w:themeShade="80"/>
              </w:rPr>
              <w:t>süpervizyon</w:t>
            </w:r>
            <w:proofErr w:type="spellEnd"/>
            <w:r w:rsidRPr="00DF1F05">
              <w:rPr>
                <w:rFonts w:cstheme="minorHAnsi"/>
                <w:color w:val="385623" w:themeColor="accent6" w:themeShade="80"/>
              </w:rPr>
              <w:t xml:space="preserve"> seansının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color w:val="385623" w:themeColor="accent6" w:themeShade="80"/>
              </w:rPr>
              <w:t xml:space="preserve">maksimum </w:t>
            </w:r>
            <w:r>
              <w:rPr>
                <w:rFonts w:cstheme="minorHAnsi"/>
                <w:color w:val="385623" w:themeColor="accent6" w:themeShade="80"/>
              </w:rPr>
              <w:t>6</w:t>
            </w:r>
            <w:r w:rsidRPr="00DF1F05">
              <w:rPr>
                <w:rFonts w:cstheme="minorHAnsi"/>
                <w:color w:val="385623" w:themeColor="accent6" w:themeShade="80"/>
              </w:rPr>
              <w:t>'</w:t>
            </w:r>
            <w:r>
              <w:rPr>
                <w:rFonts w:cstheme="minorHAnsi"/>
                <w:color w:val="385623" w:themeColor="accent6" w:themeShade="80"/>
              </w:rPr>
              <w:t>sı</w:t>
            </w:r>
            <w:r w:rsidRPr="00DF1F05">
              <w:rPr>
                <w:rFonts w:cstheme="minorHAnsi"/>
                <w:color w:val="385623" w:themeColor="accent6" w:themeShade="80"/>
              </w:rPr>
              <w:t xml:space="preserve"> yalnızca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color w:val="385623" w:themeColor="accent6" w:themeShade="80"/>
              </w:rPr>
              <w:t>kişisel-terapi olabilir.</w:t>
            </w:r>
          </w:p>
        </w:tc>
      </w:tr>
      <w:tr w:rsidR="00DF1F05" w:rsidTr="00A43BBB">
        <w:trPr>
          <w:trHeight w:val="1550"/>
        </w:trPr>
        <w:tc>
          <w:tcPr>
            <w:tcW w:w="2547" w:type="dxa"/>
          </w:tcPr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lastRenderedPageBreak/>
              <w:t>Akran Desteği (Sertifikalı</w:t>
            </w:r>
          </w:p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Bir Şema Terapisti veya</w:t>
            </w:r>
          </w:p>
          <w:p w:rsidR="00DF1F05" w:rsidRPr="008C2A4C" w:rsidRDefault="00DF1F05" w:rsidP="00A43BBB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 xml:space="preserve">Eğitim </w:t>
            </w:r>
            <w:proofErr w:type="spellStart"/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Sürecinde</w:t>
            </w:r>
            <w:proofErr w:type="spellEnd"/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 xml:space="preserve"> Olan Bir</w:t>
            </w:r>
            <w:r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Şema Terapisti ile)</w:t>
            </w:r>
          </w:p>
        </w:tc>
        <w:tc>
          <w:tcPr>
            <w:tcW w:w="3969" w:type="dxa"/>
          </w:tcPr>
          <w:p w:rsidR="00DF1F05" w:rsidRDefault="00DF1F05" w:rsidP="00DE7C97">
            <w:pPr>
              <w:rPr>
                <w:rFonts w:ascii="Noto Sans Zawgyi Thin" w:hAnsi="Noto Sans Zawgyi Thin" w:cs="Noto Sans Zawgyi Thin"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Önemle Tavsiye Edilir</w:t>
            </w:r>
          </w:p>
        </w:tc>
        <w:tc>
          <w:tcPr>
            <w:tcW w:w="3118" w:type="dxa"/>
          </w:tcPr>
          <w:p w:rsidR="00DF1F05" w:rsidRDefault="00DF1F05" w:rsidP="00DE7C97">
            <w:pPr>
              <w:rPr>
                <w:rFonts w:ascii="Noto Sans Zawgyi Thin" w:hAnsi="Noto Sans Zawgyi Thin" w:cs="Noto Sans Zawgyi Thin"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Önemle Tavsiye Edilir</w:t>
            </w:r>
          </w:p>
        </w:tc>
      </w:tr>
      <w:tr w:rsidR="00DF1F05" w:rsidTr="00A43BBB">
        <w:trPr>
          <w:trHeight w:val="2139"/>
        </w:trPr>
        <w:tc>
          <w:tcPr>
            <w:tcW w:w="2547" w:type="dxa"/>
          </w:tcPr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Şema Terapi ile Tedavi</w:t>
            </w:r>
          </w:p>
          <w:p w:rsidR="00DF1F05" w:rsidRPr="00DF1F05" w:rsidRDefault="00DF1F05" w:rsidP="00DF1F05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Edilen Vakaların Minimum</w:t>
            </w:r>
            <w:r>
              <w:rPr>
                <w:rFonts w:cstheme="minorHAnsi"/>
                <w:b/>
                <w:bCs/>
                <w:color w:val="385623" w:themeColor="accent6" w:themeShade="80"/>
              </w:rPr>
              <w:t xml:space="preserve"> </w:t>
            </w: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 xml:space="preserve">Sayısı ve </w:t>
            </w:r>
            <w:proofErr w:type="spellStart"/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Sürecin</w:t>
            </w:r>
            <w:proofErr w:type="spellEnd"/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 xml:space="preserve"> Minimum</w:t>
            </w:r>
          </w:p>
          <w:p w:rsidR="00DF1F05" w:rsidRPr="008C2A4C" w:rsidRDefault="00DF1F05" w:rsidP="00DF1F05">
            <w:pPr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DF1F05">
              <w:rPr>
                <w:rFonts w:cstheme="minorHAnsi"/>
                <w:b/>
                <w:bCs/>
                <w:color w:val="385623" w:themeColor="accent6" w:themeShade="80"/>
              </w:rPr>
              <w:t>Uzunluğu</w:t>
            </w:r>
          </w:p>
        </w:tc>
        <w:tc>
          <w:tcPr>
            <w:tcW w:w="3969" w:type="dxa"/>
          </w:tcPr>
          <w:p w:rsid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En az 2 farklı hasta ile her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biri için en az 25 terapi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seansı; Kişilik bozukluğu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veya önemli kişilik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bozukluğu özellikleri olan bir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hasta. Geri kalan hastalar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Şema Mod çalışması için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uygundur.</w:t>
            </w:r>
          </w:p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</w:p>
          <w:p w:rsidR="00DF1F05" w:rsidRPr="008A246C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(Bu danışan seansları ŞT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proofErr w:type="spellStart"/>
            <w:r w:rsidRPr="006E291E">
              <w:rPr>
                <w:rFonts w:cstheme="minorHAnsi"/>
                <w:color w:val="385623" w:themeColor="accent6" w:themeShade="80"/>
              </w:rPr>
              <w:t>süperviz</w:t>
            </w:r>
            <w:r w:rsidR="008A246C">
              <w:rPr>
                <w:rFonts w:cstheme="minorHAnsi"/>
                <w:color w:val="385623" w:themeColor="accent6" w:themeShade="80"/>
              </w:rPr>
              <w:t>ö</w:t>
            </w:r>
            <w:r w:rsidRPr="006E291E">
              <w:rPr>
                <w:rFonts w:cstheme="minorHAnsi"/>
                <w:color w:val="385623" w:themeColor="accent6" w:themeShade="80"/>
              </w:rPr>
              <w:t>rünüz</w:t>
            </w:r>
            <w:proofErr w:type="spellEnd"/>
            <w:r w:rsidRPr="006E291E">
              <w:rPr>
                <w:rFonts w:cstheme="minorHAnsi"/>
                <w:color w:val="385623" w:themeColor="accent6" w:themeShade="80"/>
              </w:rPr>
              <w:t xml:space="preserve"> tarafından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 xml:space="preserve">denetlenmeli </w:t>
            </w:r>
            <w:proofErr w:type="spellStart"/>
            <w:r w:rsidRPr="006E291E">
              <w:rPr>
                <w:rFonts w:cstheme="minorHAnsi"/>
                <w:color w:val="385623" w:themeColor="accent6" w:themeShade="80"/>
              </w:rPr>
              <w:t>veonaylanmalıdır</w:t>
            </w:r>
            <w:proofErr w:type="spellEnd"/>
            <w:r w:rsidRPr="006E291E">
              <w:rPr>
                <w:rFonts w:cstheme="minorHAnsi"/>
                <w:color w:val="385623" w:themeColor="accent6" w:themeShade="80"/>
              </w:rPr>
              <w:t>.)</w:t>
            </w:r>
          </w:p>
        </w:tc>
        <w:tc>
          <w:tcPr>
            <w:tcW w:w="3118" w:type="dxa"/>
          </w:tcPr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En az 4 farklı hasta ile her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biri için en az 25 terapi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seansı; Kişilik bozukluğu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veya önemli kişilik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bozukluğu özellikleri olan bir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hasta. Geri kalan hastalar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Şema Mod çalışması için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uygundur. Başvuran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kişilerden aşırı telafi başa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çıkma modları ve kaçınma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veya teslim olma modları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konusunda yeterlilik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göstermeleri beklenir.</w:t>
            </w:r>
          </w:p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</w:p>
          <w:p w:rsidR="006E291E" w:rsidRPr="008A246C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(Bu danışan seansları ŞT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proofErr w:type="spellStart"/>
            <w:r w:rsidRPr="006E291E">
              <w:rPr>
                <w:rFonts w:cstheme="minorHAnsi"/>
                <w:color w:val="385623" w:themeColor="accent6" w:themeShade="80"/>
              </w:rPr>
              <w:t>süperviz</w:t>
            </w:r>
            <w:r w:rsidR="008A246C">
              <w:rPr>
                <w:rFonts w:cstheme="minorHAnsi"/>
                <w:color w:val="385623" w:themeColor="accent6" w:themeShade="80"/>
              </w:rPr>
              <w:t>ö</w:t>
            </w:r>
            <w:r w:rsidRPr="006E291E">
              <w:rPr>
                <w:rFonts w:cstheme="minorHAnsi"/>
                <w:color w:val="385623" w:themeColor="accent6" w:themeShade="80"/>
              </w:rPr>
              <w:t>rünüz</w:t>
            </w:r>
            <w:proofErr w:type="spellEnd"/>
            <w:r w:rsidRPr="006E291E">
              <w:rPr>
                <w:rFonts w:cstheme="minorHAnsi"/>
                <w:color w:val="385623" w:themeColor="accent6" w:themeShade="80"/>
              </w:rPr>
              <w:t xml:space="preserve"> tarafından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denetlenmeli ve</w:t>
            </w:r>
            <w:r w:rsidR="008A246C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onaylanmalıdır.)</w:t>
            </w:r>
          </w:p>
        </w:tc>
      </w:tr>
      <w:tr w:rsidR="00DF1F05" w:rsidTr="00A43BBB">
        <w:trPr>
          <w:trHeight w:val="2139"/>
        </w:trPr>
        <w:tc>
          <w:tcPr>
            <w:tcW w:w="2547" w:type="dxa"/>
          </w:tcPr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proofErr w:type="spellStart"/>
            <w:r w:rsidRPr="006E291E">
              <w:rPr>
                <w:rFonts w:cstheme="minorHAnsi"/>
                <w:b/>
                <w:bCs/>
                <w:color w:val="385623" w:themeColor="accent6" w:themeShade="80"/>
              </w:rPr>
              <w:t>Kümülatif</w:t>
            </w:r>
            <w:proofErr w:type="spellEnd"/>
            <w:r w:rsidRPr="006E291E">
              <w:rPr>
                <w:rFonts w:cstheme="minorHAnsi"/>
                <w:b/>
                <w:bCs/>
                <w:color w:val="385623" w:themeColor="accent6" w:themeShade="80"/>
              </w:rPr>
              <w:t xml:space="preserve"> Danışan</w:t>
            </w:r>
          </w:p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6E291E">
              <w:rPr>
                <w:rFonts w:cstheme="minorHAnsi"/>
                <w:b/>
                <w:bCs/>
                <w:color w:val="385623" w:themeColor="accent6" w:themeShade="80"/>
              </w:rPr>
              <w:t>Seanslarının Minimum</w:t>
            </w:r>
          </w:p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6E291E">
              <w:rPr>
                <w:rFonts w:cstheme="minorHAnsi"/>
                <w:b/>
                <w:bCs/>
                <w:color w:val="385623" w:themeColor="accent6" w:themeShade="80"/>
              </w:rPr>
              <w:t>Sayısı</w:t>
            </w:r>
          </w:p>
          <w:p w:rsidR="00DF1F05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(Her biri en az 45 dakika &amp;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genellikle en fazla 60 dakika)</w:t>
            </w:r>
          </w:p>
        </w:tc>
        <w:tc>
          <w:tcPr>
            <w:tcW w:w="3969" w:type="dxa"/>
          </w:tcPr>
          <w:p w:rsid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>
              <w:rPr>
                <w:rFonts w:cstheme="minorHAnsi"/>
                <w:color w:val="385623" w:themeColor="accent6" w:themeShade="80"/>
              </w:rPr>
              <w:t xml:space="preserve">                       </w:t>
            </w:r>
            <w:r w:rsidRPr="006E291E">
              <w:rPr>
                <w:rFonts w:cstheme="minorHAnsi"/>
                <w:color w:val="385623" w:themeColor="accent6" w:themeShade="80"/>
              </w:rPr>
              <w:t>80 seans</w:t>
            </w:r>
          </w:p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</w:p>
          <w:p w:rsidR="00DF1F05" w:rsidRPr="00A907D1" w:rsidRDefault="006E291E" w:rsidP="00CC4C3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(Bu danışan seansları ŞT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proofErr w:type="spellStart"/>
            <w:r w:rsidRPr="006E291E">
              <w:rPr>
                <w:rFonts w:cstheme="minorHAnsi"/>
                <w:color w:val="385623" w:themeColor="accent6" w:themeShade="80"/>
              </w:rPr>
              <w:t>süperviz</w:t>
            </w:r>
            <w:r w:rsidR="008A246C">
              <w:rPr>
                <w:rFonts w:cstheme="minorHAnsi"/>
                <w:color w:val="385623" w:themeColor="accent6" w:themeShade="80"/>
              </w:rPr>
              <w:t>ö</w:t>
            </w:r>
            <w:r w:rsidRPr="006E291E">
              <w:rPr>
                <w:rFonts w:cstheme="minorHAnsi"/>
                <w:color w:val="385623" w:themeColor="accent6" w:themeShade="80"/>
              </w:rPr>
              <w:t>rünüz</w:t>
            </w:r>
            <w:proofErr w:type="spellEnd"/>
            <w:r w:rsidRPr="006E291E">
              <w:rPr>
                <w:rFonts w:cstheme="minorHAnsi"/>
                <w:color w:val="385623" w:themeColor="accent6" w:themeShade="80"/>
              </w:rPr>
              <w:t xml:space="preserve"> tarafından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denetlenmeli ve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onaylanmalıdır.)</w:t>
            </w:r>
          </w:p>
        </w:tc>
        <w:tc>
          <w:tcPr>
            <w:tcW w:w="3118" w:type="dxa"/>
          </w:tcPr>
          <w:p w:rsid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>
              <w:rPr>
                <w:rFonts w:cstheme="minorHAnsi"/>
                <w:color w:val="385623" w:themeColor="accent6" w:themeShade="80"/>
              </w:rPr>
              <w:t xml:space="preserve">                    160</w:t>
            </w:r>
            <w:r w:rsidRPr="006E291E">
              <w:rPr>
                <w:rFonts w:cstheme="minorHAnsi"/>
                <w:color w:val="385623" w:themeColor="accent6" w:themeShade="80"/>
              </w:rPr>
              <w:t xml:space="preserve"> seans</w:t>
            </w:r>
          </w:p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</w:p>
          <w:p w:rsidR="00DF1F05" w:rsidRPr="00A907D1" w:rsidRDefault="006E291E" w:rsidP="00CC4C3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(Bu danışan seansları ŞT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proofErr w:type="spellStart"/>
            <w:r w:rsidRPr="006E291E">
              <w:rPr>
                <w:rFonts w:cstheme="minorHAnsi"/>
                <w:color w:val="385623" w:themeColor="accent6" w:themeShade="80"/>
              </w:rPr>
              <w:t>süperviz</w:t>
            </w:r>
            <w:r w:rsidR="008A246C">
              <w:rPr>
                <w:rFonts w:cstheme="minorHAnsi"/>
                <w:color w:val="385623" w:themeColor="accent6" w:themeShade="80"/>
              </w:rPr>
              <w:t>ö</w:t>
            </w:r>
            <w:r w:rsidRPr="006E291E">
              <w:rPr>
                <w:rFonts w:cstheme="minorHAnsi"/>
                <w:color w:val="385623" w:themeColor="accent6" w:themeShade="80"/>
              </w:rPr>
              <w:t>rünüz</w:t>
            </w:r>
            <w:proofErr w:type="spellEnd"/>
            <w:r w:rsidRPr="006E291E">
              <w:rPr>
                <w:rFonts w:cstheme="minorHAnsi"/>
                <w:color w:val="385623" w:themeColor="accent6" w:themeShade="80"/>
              </w:rPr>
              <w:t xml:space="preserve"> tarafından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denetlenmeli ve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onaylanmalıdır.)</w:t>
            </w:r>
          </w:p>
        </w:tc>
      </w:tr>
    </w:tbl>
    <w:p w:rsidR="00DF1F05" w:rsidRDefault="00DF1F05" w:rsidP="00A907D1">
      <w:pPr>
        <w:rPr>
          <w:rFonts w:cstheme="minorHAnsi"/>
          <w:color w:val="385623" w:themeColor="accent6" w:themeShade="80"/>
        </w:rPr>
      </w:pPr>
    </w:p>
    <w:p w:rsidR="006E291E" w:rsidRPr="00A276A9" w:rsidRDefault="00A276A9" w:rsidP="00A907D1">
      <w:pPr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A276A9">
        <w:rPr>
          <w:rFonts w:cstheme="minorHAnsi"/>
          <w:b/>
          <w:bCs/>
          <w:color w:val="385623" w:themeColor="accent6" w:themeShade="80"/>
          <w:sz w:val="28"/>
          <w:szCs w:val="28"/>
        </w:rPr>
        <w:t>Tablo -2</w:t>
      </w:r>
    </w:p>
    <w:p w:rsidR="00A276A9" w:rsidRPr="00A276A9" w:rsidRDefault="00A276A9" w:rsidP="00A907D1">
      <w:pPr>
        <w:rPr>
          <w:rFonts w:cstheme="minorHAnsi"/>
          <w:b/>
          <w:bCs/>
          <w:color w:val="385623" w:themeColor="accent6" w:themeShade="80"/>
        </w:rPr>
      </w:pPr>
    </w:p>
    <w:tbl>
      <w:tblPr>
        <w:tblStyle w:val="TabloKlavuzu"/>
        <w:tblW w:w="9634" w:type="dxa"/>
        <w:tblLook w:val="04A0" w:firstRow="1" w:lastRow="0" w:firstColumn="1" w:lastColumn="0" w:noHBand="0" w:noVBand="1"/>
      </w:tblPr>
      <w:tblGrid>
        <w:gridCol w:w="2358"/>
        <w:gridCol w:w="4598"/>
        <w:gridCol w:w="2678"/>
      </w:tblGrid>
      <w:tr w:rsidR="006E291E" w:rsidTr="00A43BBB">
        <w:trPr>
          <w:trHeight w:val="528"/>
        </w:trPr>
        <w:tc>
          <w:tcPr>
            <w:tcW w:w="2383" w:type="dxa"/>
          </w:tcPr>
          <w:p w:rsidR="006E291E" w:rsidRPr="006E291E" w:rsidRDefault="006E291E" w:rsidP="00A907D1">
            <w:pPr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6E291E">
              <w:rPr>
                <w:rFonts w:cstheme="minorHAnsi"/>
                <w:b/>
                <w:bCs/>
                <w:color w:val="385623" w:themeColor="accent6" w:themeShade="80"/>
              </w:rPr>
              <w:t>Süpervizyon Süresi</w:t>
            </w:r>
          </w:p>
        </w:tc>
        <w:tc>
          <w:tcPr>
            <w:tcW w:w="4853" w:type="dxa"/>
          </w:tcPr>
          <w:p w:rsidR="006E291E" w:rsidRPr="006E291E" w:rsidRDefault="006E291E" w:rsidP="00A907D1">
            <w:pPr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6E291E">
              <w:rPr>
                <w:rFonts w:cstheme="minorHAnsi"/>
                <w:b/>
                <w:bCs/>
                <w:color w:val="385623" w:themeColor="accent6" w:themeShade="80"/>
              </w:rPr>
              <w:t>En az 1 yıl</w:t>
            </w:r>
          </w:p>
        </w:tc>
        <w:tc>
          <w:tcPr>
            <w:tcW w:w="2398" w:type="dxa"/>
          </w:tcPr>
          <w:p w:rsidR="006E291E" w:rsidRPr="006E291E" w:rsidRDefault="006E291E" w:rsidP="00A907D1">
            <w:pPr>
              <w:rPr>
                <w:rFonts w:cstheme="minorHAnsi"/>
                <w:b/>
                <w:bCs/>
                <w:color w:val="385623" w:themeColor="accent6" w:themeShade="80"/>
              </w:rPr>
            </w:pPr>
            <w:r w:rsidRPr="006E291E">
              <w:rPr>
                <w:rFonts w:cstheme="minorHAnsi"/>
                <w:b/>
                <w:bCs/>
                <w:color w:val="385623" w:themeColor="accent6" w:themeShade="80"/>
              </w:rPr>
              <w:t>En az 1 yıl</w:t>
            </w:r>
          </w:p>
        </w:tc>
      </w:tr>
      <w:tr w:rsidR="006E291E" w:rsidTr="00A43BBB">
        <w:trPr>
          <w:trHeight w:val="1476"/>
        </w:trPr>
        <w:tc>
          <w:tcPr>
            <w:tcW w:w="2383" w:type="dxa"/>
          </w:tcPr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Bağımsız</w:t>
            </w:r>
          </w:p>
          <w:p w:rsid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Değerlendirici(</w:t>
            </w:r>
            <w:proofErr w:type="spellStart"/>
            <w:r w:rsidRPr="006E291E">
              <w:rPr>
                <w:rFonts w:cstheme="minorHAnsi"/>
                <w:color w:val="385623" w:themeColor="accent6" w:themeShade="80"/>
              </w:rPr>
              <w:t>ler</w:t>
            </w:r>
            <w:proofErr w:type="spellEnd"/>
            <w:r w:rsidRPr="006E291E">
              <w:rPr>
                <w:rFonts w:cstheme="minorHAnsi"/>
                <w:color w:val="385623" w:themeColor="accent6" w:themeShade="80"/>
              </w:rPr>
              <w:t>)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Tarafından Hastaya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İlişkin Oturum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Yeterliliği ve Vaka</w:t>
            </w:r>
          </w:p>
        </w:tc>
        <w:tc>
          <w:tcPr>
            <w:tcW w:w="4853" w:type="dxa"/>
          </w:tcPr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Vaka kavramsallaştırma formu için</w:t>
            </w:r>
          </w:p>
          <w:p w:rsidR="006E291E" w:rsidRPr="006E291E" w:rsidRDefault="006E291E" w:rsidP="006E291E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6E291E">
              <w:rPr>
                <w:rFonts w:cstheme="minorHAnsi"/>
                <w:color w:val="385623" w:themeColor="accent6" w:themeShade="80"/>
              </w:rPr>
              <w:t>STCRS (Şema Terapi Değerlendirme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Ölçeği) puanı ile ve STCCRS puanı</w:t>
            </w:r>
            <w:r>
              <w:rPr>
                <w:rFonts w:cstheme="minorHAnsi"/>
                <w:color w:val="385623" w:themeColor="accent6" w:themeShade="80"/>
              </w:rPr>
              <w:t xml:space="preserve"> </w:t>
            </w:r>
            <w:r w:rsidRPr="006E291E">
              <w:rPr>
                <w:rFonts w:cstheme="minorHAnsi"/>
                <w:color w:val="385623" w:themeColor="accent6" w:themeShade="80"/>
              </w:rPr>
              <w:t>minimum ortalama 4.0 olan 1 oturum</w:t>
            </w:r>
          </w:p>
        </w:tc>
        <w:tc>
          <w:tcPr>
            <w:tcW w:w="2398" w:type="dxa"/>
          </w:tcPr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Vaka kavramsallaştırma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276A9">
              <w:rPr>
                <w:rFonts w:cstheme="minorHAnsi"/>
                <w:color w:val="385623" w:themeColor="accent6" w:themeShade="80"/>
              </w:rPr>
              <w:t>formları için STCRS (Şema</w:t>
            </w:r>
          </w:p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Terapi Değerlendirme</w:t>
            </w:r>
          </w:p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Ölçeği) puanı ile ve</w:t>
            </w:r>
          </w:p>
          <w:p w:rsidR="006E291E" w:rsidRDefault="00A276A9" w:rsidP="00A276A9">
            <w:pPr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STCCRS puanı minimum</w:t>
            </w:r>
          </w:p>
        </w:tc>
      </w:tr>
      <w:tr w:rsidR="006E291E" w:rsidTr="00F224F1">
        <w:trPr>
          <w:trHeight w:val="1806"/>
        </w:trPr>
        <w:tc>
          <w:tcPr>
            <w:tcW w:w="2383" w:type="dxa"/>
          </w:tcPr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Kavramsallaştırma</w:t>
            </w:r>
          </w:p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Derecelendirmeleri</w:t>
            </w:r>
          </w:p>
          <w:p w:rsidR="006E291E" w:rsidRDefault="006E291E" w:rsidP="00A276A9">
            <w:pPr>
              <w:rPr>
                <w:rFonts w:cstheme="minorHAnsi"/>
                <w:color w:val="385623" w:themeColor="accent6" w:themeShade="80"/>
              </w:rPr>
            </w:pPr>
          </w:p>
        </w:tc>
        <w:tc>
          <w:tcPr>
            <w:tcW w:w="4853" w:type="dxa"/>
          </w:tcPr>
          <w:p w:rsidR="006E291E" w:rsidRDefault="006E291E" w:rsidP="00F224F1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</w:p>
        </w:tc>
        <w:tc>
          <w:tcPr>
            <w:tcW w:w="2398" w:type="dxa"/>
          </w:tcPr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proofErr w:type="gramStart"/>
            <w:r w:rsidRPr="00A276A9">
              <w:rPr>
                <w:rFonts w:cstheme="minorHAnsi"/>
                <w:color w:val="385623" w:themeColor="accent6" w:themeShade="80"/>
              </w:rPr>
              <w:t>ortalama</w:t>
            </w:r>
            <w:proofErr w:type="gramEnd"/>
            <w:r w:rsidRPr="00A276A9">
              <w:rPr>
                <w:rFonts w:cstheme="minorHAnsi"/>
                <w:color w:val="385623" w:themeColor="accent6" w:themeShade="80"/>
              </w:rPr>
              <w:t xml:space="preserve"> 4,5 olan 2</w:t>
            </w:r>
            <w:r w:rsidR="00CC4C39">
              <w:rPr>
                <w:rFonts w:cstheme="minorHAnsi"/>
                <w:color w:val="385623" w:themeColor="accent6" w:themeShade="80"/>
              </w:rPr>
              <w:t xml:space="preserve"> </w:t>
            </w:r>
            <w:r w:rsidRPr="00A276A9">
              <w:rPr>
                <w:rFonts w:cstheme="minorHAnsi"/>
                <w:color w:val="385623" w:themeColor="accent6" w:themeShade="80"/>
              </w:rPr>
              <w:t>oturum</w:t>
            </w:r>
          </w:p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Formlar için:</w:t>
            </w:r>
          </w:p>
          <w:p w:rsidR="00A276A9" w:rsidRPr="00A276A9" w:rsidRDefault="00A276A9" w:rsidP="00A276A9">
            <w:pPr>
              <w:autoSpaceDE w:val="0"/>
              <w:autoSpaceDN w:val="0"/>
              <w:adjustRightInd w:val="0"/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http://tr.sematerapiensti</w:t>
            </w:r>
          </w:p>
          <w:p w:rsidR="006E291E" w:rsidRDefault="00A276A9" w:rsidP="00A276A9">
            <w:pPr>
              <w:rPr>
                <w:rFonts w:cstheme="minorHAnsi"/>
                <w:color w:val="385623" w:themeColor="accent6" w:themeShade="80"/>
              </w:rPr>
            </w:pPr>
            <w:r w:rsidRPr="00A276A9">
              <w:rPr>
                <w:rFonts w:cstheme="minorHAnsi"/>
                <w:color w:val="385623" w:themeColor="accent6" w:themeShade="80"/>
              </w:rPr>
              <w:t>tusu.com/</w:t>
            </w:r>
            <w:proofErr w:type="spellStart"/>
            <w:r w:rsidRPr="00A276A9">
              <w:rPr>
                <w:rFonts w:cstheme="minorHAnsi"/>
                <w:color w:val="385623" w:themeColor="accent6" w:themeShade="80"/>
              </w:rPr>
              <w:t>isst-basvurusureci</w:t>
            </w:r>
            <w:proofErr w:type="spellEnd"/>
            <w:r>
              <w:rPr>
                <w:rFonts w:cstheme="minorHAnsi"/>
                <w:color w:val="385623" w:themeColor="accent6" w:themeShade="80"/>
              </w:rPr>
              <w:t>/</w:t>
            </w:r>
          </w:p>
        </w:tc>
      </w:tr>
    </w:tbl>
    <w:p w:rsidR="006E291E" w:rsidRDefault="006E291E" w:rsidP="00A907D1">
      <w:pPr>
        <w:rPr>
          <w:rFonts w:cstheme="minorHAnsi"/>
          <w:color w:val="385623" w:themeColor="accent6" w:themeShade="80"/>
        </w:rPr>
      </w:pP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Bir aday, </w:t>
      </w:r>
      <w:proofErr w:type="spellStart"/>
      <w:r w:rsidRPr="002D01FF">
        <w:rPr>
          <w:rFonts w:cstheme="minorHAnsi"/>
          <w:color w:val="385623" w:themeColor="accent6" w:themeShade="80"/>
        </w:rPr>
        <w:t>STCRS'de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(Şema Terapi Değerlendirme Ölçeği) madde 6. (eğer puanlanmışsa), madde 7-9 ve madde 11’de en az 4.0 bireysel puan almalıdır.</w:t>
      </w: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a. Standart seviye sertifikasyon için en az 2</w:t>
      </w:r>
      <w:r w:rsidR="00FC1ACE">
        <w:rPr>
          <w:rFonts w:cstheme="minorHAnsi"/>
          <w:color w:val="385623" w:themeColor="accent6" w:themeShade="80"/>
        </w:rPr>
        <w:t>5</w:t>
      </w:r>
      <w:r w:rsidRPr="002D01FF">
        <w:rPr>
          <w:rFonts w:cstheme="minorHAnsi"/>
          <w:color w:val="385623" w:themeColor="accent6" w:themeShade="80"/>
        </w:rPr>
        <w:t xml:space="preserve"> saatlik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gereklidir.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2D01FF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rler</w:t>
      </w:r>
      <w:proofErr w:type="spellEnd"/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ayrıca en az 2 saatlik kayıtlı oturumları (2 hasta oturumu) izlemeli/dinlemeli ve gözden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geçirmelidir.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kayıtları dinleme ve inceleme için harcadığı süre, gerekli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minimum 20 saatlik denetimden sayılmaz. Bununla birlikte, incelemelerden elde edilen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geri bildirimler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sırasında tartışılabilir.</w:t>
      </w: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b. İleri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sertifika için en az 40 saatlik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gereklidir.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2D01FF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rler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ayrıca 2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saat daha (4 hasta seansında toplam 4 saat olmak üzere) kayıtlı seansları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izlemeli/dinlemeli ve gözden geçirmelidir.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kayıtları dinleme ve inceleme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için harcadığı süre, gerekli minimum 40 saatlik denetimden sayılmaz. Bununla birlikte,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incelemelerden elde edilen geri bildirimler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sırasında tartışılabilir.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c.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tarafından izlenen/dinlenen yukarıdaki gerekli minimum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ve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kayıtlı oturum saatleri yalnızca minimumdur ve yeterli yetkinlik elde edilmemişse ek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oturum kayıtlarının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rler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tarafından izlenmesi/dinlenmesi ve daha fazla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saati sağlanması gerekebilir.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d. Bağımsız Değerlendiriciye sunulan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kayıtlara bir Vaka Kavramsallaştırması, bir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Oturum Kaydı Geçmişi ve Bilgi Özeti formunun eşlik etmesi gerektiği gibi, kayıtları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gözden geçirilmek üzere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gönderirken de aynı </w:t>
      </w:r>
      <w:proofErr w:type="spellStart"/>
      <w:r w:rsidRPr="002D01FF">
        <w:rPr>
          <w:rFonts w:cstheme="minorHAnsi"/>
          <w:color w:val="385623" w:themeColor="accent6" w:themeShade="80"/>
        </w:rPr>
        <w:t>prosedür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izlenmelidir.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hem oturum kaydını hem de Vaka Kavramsallaştırmasını gözden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geçirmesi ve STCRS &amp; STCCRS formlarını kullanarak geri bildirimde bulunması gerekir.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e. Standart ve ileri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akreditasyona sayılabilecek bir aday tarafından </w:t>
      </w:r>
      <w:proofErr w:type="spellStart"/>
      <w:r w:rsidRPr="002D01FF">
        <w:rPr>
          <w:rFonts w:cstheme="minorHAnsi"/>
          <w:color w:val="385623" w:themeColor="accent6" w:themeShade="80"/>
        </w:rPr>
        <w:t>yüklenilen</w:t>
      </w:r>
      <w:proofErr w:type="spellEnd"/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, ISST </w:t>
      </w:r>
      <w:proofErr w:type="spellStart"/>
      <w:r w:rsidRPr="002D01FF">
        <w:rPr>
          <w:rFonts w:cstheme="minorHAnsi"/>
          <w:color w:val="385623" w:themeColor="accent6" w:themeShade="80"/>
        </w:rPr>
        <w:t>üyeliğini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ve Sertifikalı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statüsünu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̈ </w:t>
      </w:r>
      <w:proofErr w:type="spellStart"/>
      <w:r w:rsidRPr="002D01FF">
        <w:rPr>
          <w:rFonts w:cstheme="minorHAnsi"/>
          <w:color w:val="385623" w:themeColor="accent6" w:themeShade="80"/>
        </w:rPr>
        <w:t>sürdüren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 ISST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Sertifikalı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tarafından gerçekleştirilmelidir. Sertifikalı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statüsünu</w:t>
      </w:r>
      <w:proofErr w:type="spellEnd"/>
      <w:r w:rsidRPr="002D01FF">
        <w:rPr>
          <w:rFonts w:cstheme="minorHAnsi"/>
          <w:color w:val="385623" w:themeColor="accent6" w:themeShade="80"/>
        </w:rPr>
        <w:t>̈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korumak Sertifikalı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ve bunu ISST web sitesinde kontrol etmek adayın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(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altında olan kişinin) sorumluluğundadır.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f. ISST Sertifikalı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tarafından sağlanan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oturumları, yalnızca adayın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onaylanmış bir eğitim programına (yani, Sertifikasyon eğitiminin ilk </w:t>
      </w:r>
      <w:proofErr w:type="spellStart"/>
      <w:r w:rsidRPr="002D01FF">
        <w:rPr>
          <w:rFonts w:cstheme="minorHAnsi"/>
          <w:color w:val="385623" w:themeColor="accent6" w:themeShade="80"/>
        </w:rPr>
        <w:t>günu</w:t>
      </w:r>
      <w:proofErr w:type="spellEnd"/>
      <w:r w:rsidRPr="002D01FF">
        <w:rPr>
          <w:rFonts w:cstheme="minorHAnsi"/>
          <w:color w:val="385623" w:themeColor="accent6" w:themeShade="80"/>
        </w:rPr>
        <w:t>̈) veya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Bağımsız Çalışmalar rotasını izliyorsa onaylanmış bir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eğitime başlaması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durumunda akreditasyon için sayılabilir.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g. Bir adayın </w:t>
      </w:r>
      <w:proofErr w:type="spellStart"/>
      <w:r w:rsidRPr="002D01FF">
        <w:rPr>
          <w:rFonts w:cstheme="minorHAnsi"/>
          <w:color w:val="385623" w:themeColor="accent6" w:themeShade="80"/>
        </w:rPr>
        <w:t>süpervizyona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başlamadan önce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eğitimlerini tamamlamış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olması gerekmez.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eğitimi tamamlanmadan önce sertifikasyona yönelik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sağlanıyorsa, öğrenmeyi en </w:t>
      </w:r>
      <w:proofErr w:type="spellStart"/>
      <w:r w:rsidRPr="002D01FF">
        <w:rPr>
          <w:rFonts w:cstheme="minorHAnsi"/>
          <w:color w:val="385623" w:themeColor="accent6" w:themeShade="80"/>
        </w:rPr>
        <w:t>üst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düzeye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çıkarmak için bu çok dikkatli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yapılmalıdır.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h.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süresi, adayın Bağımsız Çalışmalar rotasını izliyorsa, onaylanmış bir eğitim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programına veya onaylanmış bir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</w:t>
      </w:r>
      <w:r w:rsidR="00F224F1">
        <w:rPr>
          <w:rFonts w:cstheme="minorHAnsi"/>
          <w:color w:val="385623" w:themeColor="accent6" w:themeShade="80"/>
        </w:rPr>
        <w:t>i</w:t>
      </w:r>
      <w:r w:rsidRPr="002D01FF">
        <w:rPr>
          <w:rFonts w:cstheme="minorHAnsi"/>
          <w:color w:val="385623" w:themeColor="accent6" w:themeShade="80"/>
        </w:rPr>
        <w:t>time başlamasından (yani,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Sertifikasyon için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eğitiminin ilk </w:t>
      </w:r>
      <w:proofErr w:type="spellStart"/>
      <w:r w:rsidRPr="002D01FF">
        <w:rPr>
          <w:rFonts w:cstheme="minorHAnsi"/>
          <w:color w:val="385623" w:themeColor="accent6" w:themeShade="80"/>
        </w:rPr>
        <w:t>gününden</w:t>
      </w:r>
      <w:proofErr w:type="spellEnd"/>
      <w:r w:rsidRPr="002D01FF">
        <w:rPr>
          <w:rFonts w:cstheme="minorHAnsi"/>
          <w:color w:val="385623" w:themeColor="accent6" w:themeShade="80"/>
        </w:rPr>
        <w:t>) sonra en az 1 yıl olmalıdır.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İçeriği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a.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,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boyunca hastalarla ve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rleriyle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çalışmaları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bağlamında kendi şema aktivasyonlarını inceleyen (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alan) kişileri içermelidir.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b.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,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boyunca hastalarla ve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rleriyle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çalışmaları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bağlamında kendi teslimiyetçi, kaçıngan/kopuk ve/veya aşırı telafi edici mod aktivasyonlarını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inceleyen (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alan) kişileri içermelidir.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c. Hastalarla çalışmaları sırasında ve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sırasında şema ve mod aktivasyonu ile ilgili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engellerin </w:t>
      </w:r>
      <w:proofErr w:type="spellStart"/>
      <w:r w:rsidRPr="002D01FF">
        <w:rPr>
          <w:rFonts w:cstheme="minorHAnsi"/>
          <w:color w:val="385623" w:themeColor="accent6" w:themeShade="80"/>
        </w:rPr>
        <w:t>üstesinden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gelmek.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d.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alan kişinin kaçınma, kopuk korungan ve aşırı telafi etmeye yönelik modlarıyla empatik bir şekilde </w:t>
      </w:r>
      <w:proofErr w:type="spellStart"/>
      <w:r w:rsidRPr="002D01FF">
        <w:rPr>
          <w:rFonts w:cstheme="minorHAnsi"/>
          <w:color w:val="385623" w:themeColor="accent6" w:themeShade="80"/>
        </w:rPr>
        <w:t>yüzleşmek</w:t>
      </w:r>
      <w:proofErr w:type="spellEnd"/>
      <w:r w:rsidRPr="002D01FF">
        <w:rPr>
          <w:rFonts w:cstheme="minorHAnsi"/>
          <w:color w:val="385623" w:themeColor="accent6" w:themeShade="80"/>
        </w:rPr>
        <w:t>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e. Adaylara saygı çerçevesinde hem olumlu hem de eleştirel olarak yapıcı geri bildirim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sağlamak.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f. Gerektiğinde ek "kişisel terapi" teşvik edilmeli ve bu, hastaların tedavisinde karşı aktarıma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dair meseleler ile ilgili olmalıdır.</w:t>
      </w: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g. Şema Terapi Sertifikasyon Derecelendirme Ölçeği (STCRS) ve Şema Terapi Vaka</w:t>
      </w: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Kavramsallaştırma Derecelendirme Ölçeği (STCCRS), kaydedilen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gramStart"/>
      <w:r w:rsidRPr="002D01FF">
        <w:rPr>
          <w:rFonts w:cstheme="minorHAnsi"/>
          <w:color w:val="385623" w:themeColor="accent6" w:themeShade="80"/>
        </w:rPr>
        <w:t>seans(</w:t>
      </w:r>
      <w:proofErr w:type="spellStart"/>
      <w:proofErr w:type="gramEnd"/>
      <w:r w:rsidRPr="002D01FF">
        <w:rPr>
          <w:rFonts w:cstheme="minorHAnsi"/>
          <w:color w:val="385623" w:themeColor="accent6" w:themeShade="80"/>
        </w:rPr>
        <w:t>lar</w:t>
      </w:r>
      <w:proofErr w:type="spellEnd"/>
      <w:r w:rsidRPr="002D01FF">
        <w:rPr>
          <w:rFonts w:cstheme="minorHAnsi"/>
          <w:color w:val="385623" w:themeColor="accent6" w:themeShade="80"/>
        </w:rPr>
        <w:t>)</w:t>
      </w:r>
      <w:proofErr w:type="spellStart"/>
      <w:r w:rsidRPr="002D01FF">
        <w:rPr>
          <w:rFonts w:cstheme="minorHAnsi"/>
          <w:color w:val="385623" w:themeColor="accent6" w:themeShade="80"/>
        </w:rPr>
        <w:t>ın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nihai</w:t>
      </w: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derecelendirme(</w:t>
      </w:r>
      <w:proofErr w:type="spellStart"/>
      <w:r w:rsidRPr="002D01FF">
        <w:rPr>
          <w:rFonts w:cstheme="minorHAnsi"/>
          <w:color w:val="385623" w:themeColor="accent6" w:themeShade="80"/>
        </w:rPr>
        <w:t>ler</w:t>
      </w:r>
      <w:proofErr w:type="spellEnd"/>
      <w:r w:rsidRPr="002D01FF">
        <w:rPr>
          <w:rFonts w:cstheme="minorHAnsi"/>
          <w:color w:val="385623" w:themeColor="accent6" w:themeShade="80"/>
        </w:rPr>
        <w:t>)i için ne bekleneceği açısından kapsanmalıdır.</w:t>
      </w:r>
    </w:p>
    <w:p w:rsidR="00A276A9" w:rsidRPr="002D01FF" w:rsidRDefault="00A276A9" w:rsidP="00A43BBB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h. Vaka kavramsallaştırma formlarının / vaka özetlerinin kapsamlı kullanımı.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i. Şema Terapi için Ön koşullar – (Sınırlı finansman, hastaya sınırlı erişim, diğer terapi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yaklaşımlarını harmanlama, intihar eğilimleri, kriz </w:t>
      </w:r>
      <w:proofErr w:type="spellStart"/>
      <w:r w:rsidRPr="002D01FF">
        <w:rPr>
          <w:rFonts w:cstheme="minorHAnsi"/>
          <w:color w:val="385623" w:themeColor="accent6" w:themeShade="80"/>
        </w:rPr>
        <w:t>müdahalesi</w:t>
      </w:r>
      <w:proofErr w:type="spellEnd"/>
      <w:r w:rsidRPr="002D01FF">
        <w:rPr>
          <w:rFonts w:cstheme="minorHAnsi"/>
          <w:color w:val="385623" w:themeColor="accent6" w:themeShade="80"/>
        </w:rPr>
        <w:t>, ilaç değerlendirmeleri gibi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bağlamsal “engelleri” değerlendirmek.)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j. Adaylarla birlikte rol oynamanın uygulanması.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k. Katılımcıların kendi tetiklenen şemalarını ve uyumsuz başa çıkma modlarını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“deneyimlemelerine” yardımcı olmak için eğitim programından egzersizleri kullanmak.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lastRenderedPageBreak/>
        <w:t>l. Mod etiketleme, mod diyalogları (sandalyelerde) ve mod haritası kullanma dahil mod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çalışmasına vurgu.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m. İncelenmek üzere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A43BBB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gönderilen kayıtlardan ayrı olarak (standart seviye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sertifikasyon eğitimi için en az 2 ve ileri seviye sertifika eğitimi için 4),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A43BBB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ve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alan kişi, </w:t>
      </w:r>
      <w:proofErr w:type="spellStart"/>
      <w:r w:rsidRPr="002D01FF">
        <w:rPr>
          <w:rFonts w:cstheme="minorHAnsi"/>
          <w:color w:val="385623" w:themeColor="accent6" w:themeShade="80"/>
        </w:rPr>
        <w:t>süpervizyonun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 </w:t>
      </w:r>
      <w:proofErr w:type="spellStart"/>
      <w:r w:rsidRPr="002D01FF">
        <w:rPr>
          <w:rFonts w:cstheme="minorHAnsi"/>
          <w:color w:val="385623" w:themeColor="accent6" w:themeShade="80"/>
        </w:rPr>
        <w:t>b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lümünde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 hastayla kaydedilmiş oturumların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bölümlerini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birlikte dinler, bu,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süresinin değerli bir kullanımıdır. Ayrıca,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alan kişinin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rlerinden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anında geri bildirim alabileceği anlamına gelir.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Grup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Saatlerinin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Saatlerine </w:t>
      </w:r>
      <w:proofErr w:type="spellStart"/>
      <w:r w:rsidRPr="002D01FF">
        <w:rPr>
          <w:rFonts w:cstheme="minorHAnsi"/>
          <w:color w:val="385623" w:themeColor="accent6" w:themeShade="80"/>
        </w:rPr>
        <w:t>Dönüştürülmesi</w:t>
      </w:r>
      <w:proofErr w:type="spellEnd"/>
    </w:p>
    <w:p w:rsidR="00F224F1" w:rsidRPr="002D01FF" w:rsidRDefault="00F224F1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a. Grup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saatlerini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saatlerine </w:t>
      </w:r>
      <w:proofErr w:type="spellStart"/>
      <w:r w:rsidRPr="002D01FF">
        <w:rPr>
          <w:rFonts w:cstheme="minorHAnsi"/>
          <w:color w:val="385623" w:themeColor="accent6" w:themeShade="80"/>
        </w:rPr>
        <w:t>dönüştürmek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için bir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sistem vardır (2 ila 6 </w:t>
      </w:r>
      <w:proofErr w:type="spellStart"/>
      <w:r w:rsidRPr="002D01FF">
        <w:rPr>
          <w:rFonts w:cstheme="minorHAnsi"/>
          <w:color w:val="385623" w:themeColor="accent6" w:themeShade="80"/>
        </w:rPr>
        <w:t>üyeli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grupları için geçerlidir)</w:t>
      </w:r>
      <w:r w:rsidR="00F224F1">
        <w:rPr>
          <w:rFonts w:cstheme="minorHAnsi"/>
          <w:color w:val="385623" w:themeColor="accent6" w:themeShade="80"/>
        </w:rPr>
        <w:t>.</w:t>
      </w:r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Dönüşümün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temeli,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grupta 6 </w:t>
      </w:r>
      <w:proofErr w:type="spellStart"/>
      <w:r w:rsidRPr="002D01FF">
        <w:rPr>
          <w:rFonts w:cstheme="minorHAnsi"/>
          <w:color w:val="385623" w:themeColor="accent6" w:themeShade="80"/>
        </w:rPr>
        <w:t>üye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ile 3 grup saatinin (180 dakika), yaklaşık olarak 1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“saatine” (50 dakika) eşdeğer olmasıdır.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b. Örneğin, bir grupta 6 katılımcı varsa, her grup </w:t>
      </w:r>
      <w:proofErr w:type="spellStart"/>
      <w:r w:rsidRPr="002D01FF">
        <w:rPr>
          <w:rFonts w:cstheme="minorHAnsi"/>
          <w:color w:val="385623" w:themeColor="accent6" w:themeShade="80"/>
        </w:rPr>
        <w:t>üyesinin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grup süresinin 1/6'sını aldığını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varsayıyoruz. Böylece, grup 2 saat (120 dakika) ise, her </w:t>
      </w:r>
      <w:proofErr w:type="spellStart"/>
      <w:r w:rsidRPr="002D01FF">
        <w:rPr>
          <w:rFonts w:cstheme="minorHAnsi"/>
          <w:color w:val="385623" w:themeColor="accent6" w:themeShade="80"/>
        </w:rPr>
        <w:t>üye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grupta 20 dakika doğrudan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süresi alır. Bu, 20 dakikalık bireysel denetim süresine eşdeğerdir. Kalan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100 dakika ise diğer grup </w:t>
      </w:r>
      <w:proofErr w:type="spellStart"/>
      <w:r w:rsidRPr="002D01FF">
        <w:rPr>
          <w:rFonts w:cstheme="minorHAnsi"/>
          <w:color w:val="385623" w:themeColor="accent6" w:themeShade="80"/>
        </w:rPr>
        <w:t>üyelerinin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süpervizyonu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için ayrılır. Başka bir </w:t>
      </w:r>
      <w:proofErr w:type="spellStart"/>
      <w:r w:rsidRPr="002D01FF">
        <w:rPr>
          <w:rFonts w:cstheme="minorHAnsi"/>
          <w:color w:val="385623" w:themeColor="accent6" w:themeShade="80"/>
        </w:rPr>
        <w:t>üyenin</w:t>
      </w:r>
      <w:proofErr w:type="spellEnd"/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süpervizyonunu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gözlemlemek için harcadığı sürenin, kişinin kendi vakaları hakkında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görmek için harcadığı zamanın %20'sine eşit olduğuna karar verilmiştir.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Böylece 100 dakikalık başkalarını gözlemleme süresi, 20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dakikasına (%20) eşittir.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c. Bu </w:t>
      </w:r>
      <w:proofErr w:type="spellStart"/>
      <w:r w:rsidRPr="002D01FF">
        <w:rPr>
          <w:rFonts w:cstheme="minorHAnsi"/>
          <w:color w:val="385623" w:themeColor="accent6" w:themeShade="80"/>
        </w:rPr>
        <w:t>formülu</w:t>
      </w:r>
      <w:proofErr w:type="spellEnd"/>
      <w:r w:rsidRPr="002D01FF">
        <w:rPr>
          <w:rFonts w:cstheme="minorHAnsi"/>
          <w:color w:val="385623" w:themeColor="accent6" w:themeShade="80"/>
        </w:rPr>
        <w:t>̈ kullanarak, aşağıdaki çizelge, farklı sayıda kişiden oluşan her grup için</w:t>
      </w:r>
      <w:r w:rsidR="00CC4C39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kredisi sayısını hesaplamanıza olanak tanır. Hesapla </w:t>
      </w:r>
      <w:proofErr w:type="spellStart"/>
      <w:r w:rsidRPr="002D01FF">
        <w:rPr>
          <w:rFonts w:cstheme="minorHAnsi"/>
          <w:color w:val="385623" w:themeColor="accent6" w:themeShade="80"/>
        </w:rPr>
        <w:t>formülün</w:t>
      </w:r>
      <w:r w:rsidR="007F0E3D">
        <w:rPr>
          <w:rFonts w:cstheme="minorHAnsi"/>
          <w:color w:val="385623" w:themeColor="accent6" w:themeShade="80"/>
        </w:rPr>
        <w:t>ü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ISST Web</w:t>
      </w:r>
      <w:r w:rsidR="00CC4C39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sitesindeki 'Eğitim' veya 'Sertifikasyon' sayfalarında kullanmalısınız.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Grafik 2.</w:t>
      </w:r>
    </w:p>
    <w:p w:rsidR="00F224F1" w:rsidRPr="002D01FF" w:rsidRDefault="00F224F1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F224F1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Her 60 dakikalık grup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süresi için: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2 kişilik gruplarda= 36 dakikalık kredi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3 kişilik gruplarda = 28 dakikalık kredi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4 kişilik gruplarda = 24 dakikalık kredi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5 kişilik gruplarda = 22 dakikalık kredi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6 kişilik gruplarda = 20 dakikalık kredi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(60 dakikalık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= 60 dakikalık kredi)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d. Sertifika almak için katılımcılar hem grup ve hem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alabilirler.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lastRenderedPageBreak/>
        <w:t xml:space="preserve">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tavsiye edilir, ama zorunlu değildir.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Akreditasyonun Tamamlanması İçin Zaman Sınırları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a. Adayların,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eğitimini tamamladıktan sonra (gerekli minimum saatte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kuramsal eğitim, ikili grup şeklinde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altında rol oynama ve kapsanacak</w:t>
      </w:r>
      <w:r w:rsidR="00F224F1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müfredat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hakkında detaylı bilgiler için ISST web sitesindeki eğitim belgesine göz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atabilirsiniz) ilk sertifikasyon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seviyelerini (Standart veya İleri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>) edinebilmek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amacıyla sertifikasyon gerekliliklerini yerine getirmek ve başvuruda bulunmak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(başvuruyu ilgili Ulusal / Bölgesel Sertifikasyon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F224F1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göndermek için) için en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fazla 3 yılı vardır.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b. Bir aday 3 yıl içinde Standart Sertifikasyon edinirse, ileri seviye için gerekli olan ilaveten</w:t>
      </w:r>
      <w:r w:rsidR="00F224F1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ve kayıtlı oturum gereksinimlerini tamamlaması ve İleri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Sertifikasyon için başvurması için ek olarak maksimum 2 yıla sahiptir. Bu ek iki yıllık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süre,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eğitiminin son tarihinden 3 yıl sonra başlar. Bu, bir adayın </w:t>
      </w:r>
      <w:proofErr w:type="spellStart"/>
      <w:r w:rsidRPr="002D01FF">
        <w:rPr>
          <w:rFonts w:cstheme="minorHAnsi"/>
          <w:color w:val="385623" w:themeColor="accent6" w:themeShade="80"/>
        </w:rPr>
        <w:t>ü</w:t>
      </w:r>
      <w:r w:rsidR="00F224F1">
        <w:rPr>
          <w:rFonts w:cstheme="minorHAnsi"/>
          <w:color w:val="385623" w:themeColor="accent6" w:themeShade="80"/>
        </w:rPr>
        <w:t>ç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yıllık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süreden önce herhangi bir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zamanda Standart Sertifikasyona sahip olması durumunda,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İleri </w:t>
      </w:r>
      <w:proofErr w:type="spellStart"/>
      <w:r w:rsidRPr="002D01FF">
        <w:rPr>
          <w:rFonts w:cstheme="minorHAnsi"/>
          <w:color w:val="385623" w:themeColor="accent6" w:themeShade="80"/>
        </w:rPr>
        <w:t>düzeyde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kalifiye olmak için temel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eğitimini tamamladığı tarihten itibaren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toplam 5 yılı olduğu anlamına gelir.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c. Adaylar, ilk sertifikasyon (Standart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) için 3 yıllık veya İleri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Sertifikasyon için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ek 2 yıllık süreyi karşılamıyorsa, aşağıdakilerden birinin veya bunların bir karışımının</w:t>
      </w:r>
      <w:r w:rsidR="00F224F1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kanıtını sağlamaları gerekir: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i. Süre sınırını aşan her yıl için en az 6 saat için (veya her 2 yıl için 12 saat) şema</w:t>
      </w:r>
    </w:p>
    <w:p w:rsidR="00A276A9" w:rsidRPr="002D01FF" w:rsidRDefault="00F224F1" w:rsidP="00F224F1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>
        <w:rPr>
          <w:rFonts w:cstheme="minorHAnsi"/>
          <w:color w:val="385623" w:themeColor="accent6" w:themeShade="80"/>
        </w:rPr>
        <w:t xml:space="preserve"> </w:t>
      </w:r>
      <w:r>
        <w:rPr>
          <w:rFonts w:cstheme="minorHAnsi"/>
          <w:color w:val="385623" w:themeColor="accent6" w:themeShade="80"/>
        </w:rPr>
        <w:tab/>
      </w:r>
      <w:proofErr w:type="gramStart"/>
      <w:r w:rsidR="00A276A9" w:rsidRPr="002D01FF">
        <w:rPr>
          <w:rFonts w:cstheme="minorHAnsi"/>
          <w:color w:val="385623" w:themeColor="accent6" w:themeShade="80"/>
        </w:rPr>
        <w:t>terapi</w:t>
      </w:r>
      <w:proofErr w:type="gramEnd"/>
      <w:r w:rsidR="00A276A9" w:rsidRPr="002D01FF">
        <w:rPr>
          <w:rFonts w:cstheme="minorHAnsi"/>
          <w:color w:val="385623" w:themeColor="accent6" w:themeShade="80"/>
        </w:rPr>
        <w:t xml:space="preserve"> sertifikasyon eğitimine veya şema terapi Sürekli Mesleki Gelişim (CPD)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çalıştaylarına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katılım. Bu çalıştaylar ISST Sertifikalı Eğitmenler tarafından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spellStart"/>
      <w:proofErr w:type="gramStart"/>
      <w:r w:rsidRPr="002D01FF">
        <w:rPr>
          <w:rFonts w:cstheme="minorHAnsi"/>
          <w:color w:val="385623" w:themeColor="accent6" w:themeShade="80"/>
        </w:rPr>
        <w:t>yürütülmeli</w:t>
      </w:r>
      <w:proofErr w:type="spellEnd"/>
      <w:proofErr w:type="gramEnd"/>
      <w:r w:rsidRPr="002D01FF">
        <w:rPr>
          <w:rFonts w:cstheme="minorHAnsi"/>
          <w:color w:val="385623" w:themeColor="accent6" w:themeShade="80"/>
        </w:rPr>
        <w:t xml:space="preserve"> ve eğitimin didaktik ve ikili uygulamalı unsurları 'canlı' ve interaktif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olmalıdır</w:t>
      </w:r>
      <w:proofErr w:type="gramEnd"/>
      <w:r w:rsidRPr="002D01FF">
        <w:rPr>
          <w:rFonts w:cstheme="minorHAnsi"/>
          <w:color w:val="385623" w:themeColor="accent6" w:themeShade="80"/>
        </w:rPr>
        <w:t xml:space="preserve">. Önceden kaydedilmiş eğitimler veya kurslar, sonradan bir </w:t>
      </w:r>
      <w:proofErr w:type="spellStart"/>
      <w:r w:rsidRPr="002D01FF">
        <w:rPr>
          <w:rFonts w:cstheme="minorHAnsi"/>
          <w:color w:val="385623" w:themeColor="accent6" w:themeShade="80"/>
        </w:rPr>
        <w:t>tür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sorgulama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olsa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dahi, hiçbir şekilde sayılmaz. Bu 'canlı' ve interaktif eğitimde klinik çalışmanın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kısa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video gösterimlerine izin verilir. Katılım Belgelerinin başvuru aşamasında ilgili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Ulusal/Bölgesel Belgelendirme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sunulması gerekmektedir.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ii. Süre sınırını aşan her yıl için 6 saat için (veya her 2 yıl için 12 saat) bir ISST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Sertifikalı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(bu kişi onların mevcut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̈ de farklı bir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de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olabilir</w:t>
      </w:r>
      <w:proofErr w:type="gramEnd"/>
      <w:r w:rsidRPr="002D01FF">
        <w:rPr>
          <w:rFonts w:cstheme="minorHAnsi"/>
          <w:color w:val="385623" w:themeColor="accent6" w:themeShade="80"/>
        </w:rPr>
        <w:t xml:space="preserve">) tarafından sağlanan ek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. Ek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saatlerinin teyidi,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başvuru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aşamasında ilgili Ulusal/Bölgesel Sertifikasyon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doğrudan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spellStart"/>
      <w:proofErr w:type="gramStart"/>
      <w:r w:rsidRPr="002D01FF">
        <w:rPr>
          <w:rFonts w:cstheme="minorHAnsi"/>
          <w:color w:val="385623" w:themeColor="accent6" w:themeShade="80"/>
        </w:rPr>
        <w:t>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proofErr w:type="gramEnd"/>
      <w:r w:rsidRPr="002D01FF">
        <w:rPr>
          <w:rFonts w:cstheme="minorHAnsi"/>
          <w:color w:val="385623" w:themeColor="accent6" w:themeShade="80"/>
        </w:rPr>
        <w:t xml:space="preserve"> tarafından sağlanmalıdır.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iii. ISST tarafından akredite edilmiş Özel İlgi Gruplarından (ÖİG) birinin planlanmış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çevrimiçi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toplantılarında vaka sunumu. Bu sunumlar yılda 3 saati geçmemelidir ve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eğitim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çalıştayları veya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ile birleştirilebilir. ÖİG lideri, başvuru sahibinin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t>talebi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üzerine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bu </w:t>
      </w:r>
      <w:proofErr w:type="spellStart"/>
      <w:r w:rsidRPr="002D01FF">
        <w:rPr>
          <w:rFonts w:cstheme="minorHAnsi"/>
          <w:color w:val="385623" w:themeColor="accent6" w:themeShade="80"/>
        </w:rPr>
        <w:t>tür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sunumları ilgili Ulusal/Bölgesel Sertifikasyon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proofErr w:type="gramStart"/>
      <w:r w:rsidRPr="002D01FF">
        <w:rPr>
          <w:rFonts w:cstheme="minorHAnsi"/>
          <w:color w:val="385623" w:themeColor="accent6" w:themeShade="80"/>
        </w:rPr>
        <w:lastRenderedPageBreak/>
        <w:t>bir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mektupla teyit etmelidir.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d. Yukarıdaki kurallar, istisnai ve </w:t>
      </w:r>
      <w:proofErr w:type="spellStart"/>
      <w:r w:rsidRPr="002D01FF">
        <w:rPr>
          <w:rFonts w:cstheme="minorHAnsi"/>
          <w:color w:val="385623" w:themeColor="accent6" w:themeShade="80"/>
        </w:rPr>
        <w:t>olağanüstu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̈ durumlar dışında herhangi bir 'ek </w:t>
      </w:r>
      <w:proofErr w:type="spellStart"/>
      <w:r w:rsidRPr="002D01FF">
        <w:rPr>
          <w:rFonts w:cstheme="minorHAnsi"/>
          <w:color w:val="385623" w:themeColor="accent6" w:themeShade="80"/>
        </w:rPr>
        <w:t>süre'yi</w:t>
      </w:r>
      <w:proofErr w:type="spellEnd"/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gereksiz kılmaktadır.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Sertifikasyon Başvurusu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a. Bireysel şema terapi sertifikasyonu için yapılan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başvurular, yaşadığınız ve/veya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lisans aldığınız ve bağımsız psikoterapi uyguladığınız </w:t>
      </w:r>
      <w:proofErr w:type="spellStart"/>
      <w:r w:rsidRPr="002D01FF">
        <w:rPr>
          <w:rFonts w:cstheme="minorHAnsi"/>
          <w:color w:val="385623" w:themeColor="accent6" w:themeShade="80"/>
        </w:rPr>
        <w:t>ülkenin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hakemleri olan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Bölgesel/Ulusal Koordinatörlere gider.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sertifikasyon gerekliliklerini yerine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getirdikten sonra başvuru formunuzu ve ilgili belgeleri uygun Ulusal/Bölgesel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Sertifikasyon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göndermeniz gerekecektir.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b. Uygun (</w:t>
      </w:r>
      <w:proofErr w:type="spellStart"/>
      <w:r w:rsidRPr="002D01FF">
        <w:rPr>
          <w:rFonts w:cstheme="minorHAnsi"/>
          <w:color w:val="385623" w:themeColor="accent6" w:themeShade="80"/>
        </w:rPr>
        <w:t>ülkeniz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için) Ulusal/Bölgesel Sertifikasyon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rünu</w:t>
      </w:r>
      <w:proofErr w:type="spellEnd"/>
      <w:r w:rsidRPr="002D01FF">
        <w:rPr>
          <w:rFonts w:cstheme="minorHAnsi"/>
          <w:color w:val="385623" w:themeColor="accent6" w:themeShade="80"/>
        </w:rPr>
        <w:t>̈ ISST web sitesinde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'Sertifikasyon' sekmesini kullanarak ve ardından 'Ulusal Sertifikasyon</w:t>
      </w:r>
      <w:r w:rsidR="00D9627E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Koordinatörleri'ne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kaydırarak bulabilirsiniz. Ülkeniz için iki kişi listelenmişse ve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bunlardan biri tarafından eğitim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veya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almışsanız veya sertifikanız için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bağımsız bir derecelendirmeyi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tamamlamışlarsa veya bunlardan biriyle profesyonel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veya kişisel bir ilişkiniz varsa, </w:t>
      </w:r>
      <w:proofErr w:type="spellStart"/>
      <w:r w:rsidRPr="002D01FF">
        <w:rPr>
          <w:rFonts w:cstheme="minorHAnsi"/>
          <w:color w:val="385623" w:themeColor="accent6" w:themeShade="80"/>
        </w:rPr>
        <w:t>lütfen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2D01FF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bağımsızlığı adına diğerine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başvurunuzu gönderin.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c. Sertifikasyonla ilgili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formlara ISST web sitesinde "Sertifikasyon" sekmesi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kullanılarak ve ardından "Sertifikasyon </w:t>
      </w:r>
      <w:proofErr w:type="spellStart"/>
      <w:r w:rsidRPr="002D01FF">
        <w:rPr>
          <w:rFonts w:cstheme="minorHAnsi"/>
          <w:color w:val="385623" w:themeColor="accent6" w:themeShade="80"/>
        </w:rPr>
        <w:t>Formları"na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kaydırılarak erişilebilir. İhtiyacınız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olan formlar, 'Sertifika Başvuru formu' ve '</w:t>
      </w:r>
      <w:proofErr w:type="spellStart"/>
      <w:r w:rsidRPr="002D01FF">
        <w:rPr>
          <w:rFonts w:cstheme="minorHAnsi"/>
          <w:color w:val="385623" w:themeColor="accent6" w:themeShade="80"/>
        </w:rPr>
        <w:t>Dokümantasyon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Kontrol Listesi </w:t>
      </w:r>
      <w:proofErr w:type="spellStart"/>
      <w:r w:rsidRPr="002D01FF">
        <w:rPr>
          <w:rFonts w:cstheme="minorHAnsi"/>
          <w:color w:val="385623" w:themeColor="accent6" w:themeShade="80"/>
        </w:rPr>
        <w:t>formu'dur</w:t>
      </w:r>
      <w:proofErr w:type="spellEnd"/>
      <w:r w:rsidRPr="002D01FF">
        <w:rPr>
          <w:rFonts w:cstheme="minorHAnsi"/>
          <w:color w:val="385623" w:themeColor="accent6" w:themeShade="80"/>
        </w:rPr>
        <w:t>.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proofErr w:type="spellStart"/>
      <w:r w:rsidRPr="002D01FF">
        <w:rPr>
          <w:rFonts w:cstheme="minorHAnsi"/>
          <w:color w:val="385623" w:themeColor="accent6" w:themeShade="80"/>
        </w:rPr>
        <w:t>Lütfen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en </w:t>
      </w:r>
      <w:proofErr w:type="spellStart"/>
      <w:r w:rsidRPr="002D01FF">
        <w:rPr>
          <w:rFonts w:cstheme="minorHAnsi"/>
          <w:color w:val="385623" w:themeColor="accent6" w:themeShade="80"/>
        </w:rPr>
        <w:t>güncel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formları kullanın ve talimatları titizlikle takip edin, formları eksiksiz ve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doğru bir şekilde doldurun, aksi takdirde başvurunuz işlenmeden önce değiştirilmek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üzere size geri gönderilecektir.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d. Bağımsız değerlendirici(</w:t>
      </w:r>
      <w:proofErr w:type="spellStart"/>
      <w:r w:rsidRPr="002D01FF">
        <w:rPr>
          <w:rFonts w:cstheme="minorHAnsi"/>
          <w:color w:val="385623" w:themeColor="accent6" w:themeShade="80"/>
        </w:rPr>
        <w:t>ler</w:t>
      </w:r>
      <w:proofErr w:type="spellEnd"/>
      <w:r w:rsidRPr="002D01FF">
        <w:rPr>
          <w:rFonts w:cstheme="minorHAnsi"/>
          <w:color w:val="385623" w:themeColor="accent6" w:themeShade="80"/>
        </w:rPr>
        <w:t>), STCRS formundaki özet sayfası ve doldurulmuş STCCRS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formu ile puanların onayını e-posta ile doğrudan Ulusal/Bölgesel Sertifikasyon</w:t>
      </w:r>
      <w:r w:rsidR="00D9627E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göndermelidir. Bununla ilgili </w:t>
      </w:r>
      <w:proofErr w:type="spellStart"/>
      <w:r w:rsidRPr="002D01FF">
        <w:rPr>
          <w:rFonts w:cstheme="minorHAnsi"/>
          <w:color w:val="385623" w:themeColor="accent6" w:themeShade="80"/>
        </w:rPr>
        <w:t>prosedür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başvuru formunda ayrıntılı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olarak açıklanmıştır.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e. </w:t>
      </w:r>
      <w:proofErr w:type="spellStart"/>
      <w:r w:rsidRPr="002D01FF">
        <w:rPr>
          <w:rFonts w:cstheme="minorHAnsi"/>
          <w:color w:val="385623" w:themeColor="accent6" w:themeShade="80"/>
        </w:rPr>
        <w:t>Süpervi</w:t>
      </w:r>
      <w:r w:rsidR="002D01FF" w:rsidRPr="002D01FF">
        <w:rPr>
          <w:rFonts w:cstheme="minorHAnsi"/>
          <w:color w:val="385623" w:themeColor="accent6" w:themeShade="80"/>
        </w:rPr>
        <w:t>zö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,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gereksinimlerinin (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süresi,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saati sayısı,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vaka sayısı, vaka </w:t>
      </w:r>
      <w:proofErr w:type="spellStart"/>
      <w:r w:rsidRPr="002D01FF">
        <w:rPr>
          <w:rFonts w:cstheme="minorHAnsi"/>
          <w:color w:val="385623" w:themeColor="accent6" w:themeShade="80"/>
        </w:rPr>
        <w:t>türu</w:t>
      </w:r>
      <w:proofErr w:type="spellEnd"/>
      <w:r w:rsidRPr="002D01FF">
        <w:rPr>
          <w:rFonts w:cstheme="minorHAnsi"/>
          <w:color w:val="385623" w:themeColor="accent6" w:themeShade="80"/>
        </w:rPr>
        <w:t>̈ ve tedavi saati sayısı) karşılandığının teyidini doğrudan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Ulusal/Bölgesel Sertifikasyon </w:t>
      </w: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göndermelidir. Bununla ilgili </w:t>
      </w:r>
      <w:proofErr w:type="spellStart"/>
      <w:r w:rsidRPr="002D01FF">
        <w:rPr>
          <w:rFonts w:cstheme="minorHAnsi"/>
          <w:color w:val="385623" w:themeColor="accent6" w:themeShade="80"/>
        </w:rPr>
        <w:t>prosedür</w:t>
      </w:r>
      <w:proofErr w:type="spellEnd"/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başvuru formunda ayrıntılı olarak açıklanmıştır.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f. Sertifika başvurunuz, ISST </w:t>
      </w:r>
      <w:proofErr w:type="spellStart"/>
      <w:r w:rsidRPr="002D01FF">
        <w:rPr>
          <w:rFonts w:cstheme="minorHAnsi"/>
          <w:color w:val="385623" w:themeColor="accent6" w:themeShade="80"/>
        </w:rPr>
        <w:t>üyelik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numaranız olmadan Ulusal/Bölgesel Sertifikasyon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proofErr w:type="spellStart"/>
      <w:r w:rsidRPr="002D01FF">
        <w:rPr>
          <w:rFonts w:cstheme="minorHAnsi"/>
          <w:color w:val="385623" w:themeColor="accent6" w:themeShade="80"/>
        </w:rPr>
        <w:t>Koordinat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̈ tarafından incelenmeyecektir. </w:t>
      </w:r>
      <w:proofErr w:type="spellStart"/>
      <w:r w:rsidRPr="002D01FF">
        <w:rPr>
          <w:rFonts w:cstheme="minorHAnsi"/>
          <w:color w:val="385623" w:themeColor="accent6" w:themeShade="80"/>
        </w:rPr>
        <w:t>ISST'ye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üye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olmak ve </w:t>
      </w:r>
      <w:proofErr w:type="spellStart"/>
      <w:r w:rsidRPr="002D01FF">
        <w:rPr>
          <w:rFonts w:cstheme="minorHAnsi"/>
          <w:color w:val="385623" w:themeColor="accent6" w:themeShade="80"/>
        </w:rPr>
        <w:t>üyelik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numarası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almak için, ISST web sitesinden </w:t>
      </w:r>
      <w:proofErr w:type="spellStart"/>
      <w:r w:rsidRPr="002D01FF">
        <w:rPr>
          <w:rFonts w:cstheme="minorHAnsi"/>
          <w:color w:val="385623" w:themeColor="accent6" w:themeShade="80"/>
        </w:rPr>
        <w:t>üyelik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başvuru formunu indirin, doldurun ve gönderin.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Şema terapisti (bireysel) olarak sertifika almak için önce Tam ISST Üyesi olmanız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gerekir.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lastRenderedPageBreak/>
        <w:t>g. Sertifika eğitimine başladığınızda ISST Tam Üyeliğine başvurmaya hak kazanırsınız;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proofErr w:type="spellStart"/>
      <w:r w:rsidRPr="002D01FF">
        <w:rPr>
          <w:rFonts w:cstheme="minorHAnsi"/>
          <w:color w:val="385623" w:themeColor="accent6" w:themeShade="80"/>
        </w:rPr>
        <w:t>ISST'ye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Tam Üye olarak katılmak için şema terapisti olarak sertifikasyon başvurusunda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bulunana kadar beklemeniz gerekmez.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Sertifikalı Şema Terapisti Olduktan Sonra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a. Şema terapisti olarak sertifikanızı </w:t>
      </w:r>
      <w:proofErr w:type="spellStart"/>
      <w:r w:rsidRPr="002D01FF">
        <w:rPr>
          <w:rFonts w:cstheme="minorHAnsi"/>
          <w:color w:val="385623" w:themeColor="accent6" w:themeShade="80"/>
        </w:rPr>
        <w:t>sürdürmek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için aşağıdaki gereksinimler önemlidir ve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herhangi biri karşılanmazsa sertifikanız ISST tarafından geri alınabilir: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left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i. Kişi, </w:t>
      </w:r>
      <w:proofErr w:type="spellStart"/>
      <w:r w:rsidRPr="002D01FF">
        <w:rPr>
          <w:rFonts w:cstheme="minorHAnsi"/>
          <w:color w:val="385623" w:themeColor="accent6" w:themeShade="80"/>
        </w:rPr>
        <w:t>ülkesinde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bire bir psikoterapi uygulama hakkı veren kendi </w:t>
      </w:r>
      <w:proofErr w:type="spellStart"/>
      <w:r w:rsidRPr="002D01FF">
        <w:rPr>
          <w:rFonts w:cstheme="minorHAnsi"/>
          <w:color w:val="385623" w:themeColor="accent6" w:themeShade="80"/>
        </w:rPr>
        <w:t>ülkesindeki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düzenleyici</w:t>
      </w:r>
      <w:proofErr w:type="spellEnd"/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kurumun tam akredite </w:t>
      </w:r>
      <w:proofErr w:type="spellStart"/>
      <w:r w:rsidRPr="002D01FF">
        <w:rPr>
          <w:rFonts w:cstheme="minorHAnsi"/>
          <w:color w:val="385623" w:themeColor="accent6" w:themeShade="80"/>
        </w:rPr>
        <w:t>üyesi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olmaya devam etmeli ve klinik uygulamaları bu organ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tarafından </w:t>
      </w:r>
      <w:proofErr w:type="spellStart"/>
      <w:r w:rsidRPr="002D01FF">
        <w:rPr>
          <w:rFonts w:cstheme="minorHAnsi"/>
          <w:color w:val="385623" w:themeColor="accent6" w:themeShade="80"/>
        </w:rPr>
        <w:t>düzenlenmeye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devam etmelidir. Örneğin, Birleşik Krallık'ta, bir başvuru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sahibi İngiliz Danışmanlık ve Psikoterapi Derneği (BACP) ile tam akreditasyon elde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ettiyse ve bunu şema terapisti olarak sertifika eğitimine başlamak için uygunluk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="002D01FF" w:rsidRPr="002D01FF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l</w:t>
      </w:r>
      <w:r w:rsidR="002D01FF" w:rsidRPr="002D01FF">
        <w:rPr>
          <w:rFonts w:cstheme="minorHAnsi"/>
          <w:color w:val="385623" w:themeColor="accent6" w:themeShade="80"/>
        </w:rPr>
        <w:t>ç</w:t>
      </w:r>
      <w:r w:rsidRPr="002D01FF">
        <w:rPr>
          <w:rFonts w:cstheme="minorHAnsi"/>
          <w:color w:val="385623" w:themeColor="accent6" w:themeShade="80"/>
        </w:rPr>
        <w:t>ütlerini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karşılamak amacıyla kullandıysa, hem şema terapi sertifika eğitimi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sırasında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hem de herhangi bir seviyede sertifikalı şema terapisti olduktan sonra BACP ile akredite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olmaya devam etmelidir.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firstLine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ii. Kişi, ISST </w:t>
      </w:r>
      <w:proofErr w:type="spellStart"/>
      <w:r w:rsidRPr="002D01FF">
        <w:rPr>
          <w:rFonts w:cstheme="minorHAnsi"/>
          <w:color w:val="385623" w:themeColor="accent6" w:themeShade="80"/>
        </w:rPr>
        <w:t>üyesi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olmaya devam etmeli ve yıllık aidatını zamanında ödemelidir.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ind w:left="708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iii. Yıllık Şema Terapi Sürekli Mesleki Gelişim Gereksinimlerini karşılamalıdır (Sürekli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Mesleki Gelişim politikasının ayrıntıları için ISST web sitesine göz atabilirsiniz</w:t>
      </w:r>
      <w:r w:rsidR="002D01FF" w:rsidRPr="002D01FF">
        <w:rPr>
          <w:rFonts w:cstheme="minorHAnsi"/>
          <w:color w:val="385623" w:themeColor="accent6" w:themeShade="80"/>
        </w:rPr>
        <w:t>.</w:t>
      </w:r>
      <w:r w:rsidRPr="002D01FF">
        <w:rPr>
          <w:rFonts w:cstheme="minorHAnsi"/>
          <w:color w:val="385623" w:themeColor="accent6" w:themeShade="80"/>
        </w:rPr>
        <w:t>)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b. Sertifika programı sırasında aldığınız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hakkında geri bildirimde bulunmak için</w:t>
      </w: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ISST tarafından, Şema Terapisi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Derecelendirme </w:t>
      </w:r>
      <w:proofErr w:type="spellStart"/>
      <w:r w:rsidRPr="002D01FF">
        <w:rPr>
          <w:rFonts w:cstheme="minorHAnsi"/>
          <w:color w:val="385623" w:themeColor="accent6" w:themeShade="80"/>
        </w:rPr>
        <w:t>Ölçeği'ni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(STSV-RS) isimsiz olarak</w:t>
      </w:r>
      <w:r w:rsidR="002D01FF" w:rsidRP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doldurarak sizinle iletişime geçilmesi </w:t>
      </w:r>
      <w:proofErr w:type="spellStart"/>
      <w:r w:rsidRPr="002D01FF">
        <w:rPr>
          <w:rFonts w:cstheme="minorHAnsi"/>
          <w:color w:val="385623" w:themeColor="accent6" w:themeShade="80"/>
        </w:rPr>
        <w:t>mümkündür</w:t>
      </w:r>
      <w:proofErr w:type="spellEnd"/>
      <w:r w:rsidRPr="002D01FF">
        <w:rPr>
          <w:rFonts w:cstheme="minorHAnsi"/>
          <w:color w:val="385623" w:themeColor="accent6" w:themeShade="80"/>
        </w:rPr>
        <w:t>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b/>
          <w:bCs/>
          <w:color w:val="385623" w:themeColor="accent6" w:themeShade="80"/>
        </w:rPr>
      </w:pPr>
      <w:r w:rsidRPr="002D01FF">
        <w:rPr>
          <w:rFonts w:cstheme="minorHAnsi"/>
          <w:b/>
          <w:bCs/>
          <w:color w:val="385623" w:themeColor="accent6" w:themeShade="80"/>
        </w:rPr>
        <w:t>Önemli Açıklamalar ve Notlar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2. 2 Sertifikasyon </w:t>
      </w:r>
      <w:proofErr w:type="spellStart"/>
      <w:r w:rsidRPr="002D01FF">
        <w:rPr>
          <w:rFonts w:cstheme="minorHAnsi"/>
          <w:color w:val="385623" w:themeColor="accent6" w:themeShade="80"/>
        </w:rPr>
        <w:t>Düzeyinin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Açıklaması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A. Standart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Uluslararası Sertifikasyon: Bu seviyedeki terapistler, şema terapi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uygulamak, sonuç çalışmalarına katılmak ve diğer terapistleri ISST onaylı bir eğitim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programı dahilinde İleri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 </w:t>
      </w:r>
      <w:proofErr w:type="spellStart"/>
      <w:r w:rsidRPr="002D01FF">
        <w:rPr>
          <w:rFonts w:cstheme="minorHAnsi"/>
          <w:color w:val="385623" w:themeColor="accent6" w:themeShade="80"/>
        </w:rPr>
        <w:t>Eğitmen-Süperviz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gözetiminde yalnızca temel</w:t>
      </w:r>
      <w:r w:rsidR="00D9627E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düzeyde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eğitmek için sertifikalandırılmıştır. Bir eğitim programı </w:t>
      </w:r>
      <w:proofErr w:type="spellStart"/>
      <w:r w:rsidRPr="002D01FF">
        <w:rPr>
          <w:rFonts w:cstheme="minorHAnsi"/>
          <w:color w:val="385623" w:themeColor="accent6" w:themeShade="80"/>
        </w:rPr>
        <w:t>yürütmek</w:t>
      </w:r>
      <w:proofErr w:type="spellEnd"/>
      <w:r w:rsidRPr="002D01FF">
        <w:rPr>
          <w:rFonts w:cstheme="minorHAnsi"/>
          <w:color w:val="385623" w:themeColor="accent6" w:themeShade="80"/>
        </w:rPr>
        <w:t>, oturumları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değerlendirmek veya zor vakalar </w:t>
      </w:r>
      <w:proofErr w:type="spellStart"/>
      <w:r w:rsidRPr="002D01FF">
        <w:rPr>
          <w:rFonts w:cstheme="minorHAnsi"/>
          <w:color w:val="385623" w:themeColor="accent6" w:themeShade="80"/>
        </w:rPr>
        <w:t>üzerine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sunmak için nitelikli değillerdir.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B. İleri </w:t>
      </w:r>
      <w:proofErr w:type="spellStart"/>
      <w:r w:rsidRPr="002D01FF">
        <w:rPr>
          <w:rFonts w:cstheme="minorHAnsi"/>
          <w:color w:val="385623" w:themeColor="accent6" w:themeShade="80"/>
        </w:rPr>
        <w:t>Düzeyde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Uluslararası Sertifikasyon: </w:t>
      </w:r>
      <w:proofErr w:type="spellStart"/>
      <w:r w:rsidRPr="002D01FF">
        <w:rPr>
          <w:rFonts w:cstheme="minorHAnsi"/>
          <w:color w:val="385623" w:themeColor="accent6" w:themeShade="80"/>
        </w:rPr>
        <w:t>Tüm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hastaları tedavi etmek ve sonuç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çalışmalarına katılmak için sertifikalandırılmıştır. İleri </w:t>
      </w:r>
      <w:proofErr w:type="spellStart"/>
      <w:r w:rsidRPr="002D01FF">
        <w:rPr>
          <w:rFonts w:cstheme="minorHAnsi"/>
          <w:color w:val="385623" w:themeColor="accent6" w:themeShade="80"/>
        </w:rPr>
        <w:t>düzeyde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 Bireysel Şema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Terapisti, sertifikalı Şema Terapisti olarak uygulama için gerekli olan süreyi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tamamladıktan sonra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vermek,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başkalarının kayıtlarını değerlendirmek ve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eğitim programları </w:t>
      </w:r>
      <w:proofErr w:type="spellStart"/>
      <w:r w:rsidRPr="002D01FF">
        <w:rPr>
          <w:rFonts w:cstheme="minorHAnsi"/>
          <w:color w:val="385623" w:themeColor="accent6" w:themeShade="80"/>
        </w:rPr>
        <w:t>yürütmek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için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lastRenderedPageBreak/>
        <w:t>Eğitmen/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olarak sertifika başvurusunda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bulunabilir (Belirli ayrıntılar için ISST’nin internet sitesindeki diğer belgelere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bakabilirsiniz.)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C. Her Eğitim Programı, bu 2 eğitim seviyesinden hangisini sunmak istediğine karar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verebilir (diğer sertifika dışı kurslar dahil).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“İLERİ DÜZEY </w:t>
      </w:r>
      <w:proofErr w:type="spellStart"/>
      <w:r w:rsidRPr="002D01FF">
        <w:rPr>
          <w:rFonts w:cstheme="minorHAnsi"/>
          <w:color w:val="385623" w:themeColor="accent6" w:themeShade="80"/>
        </w:rPr>
        <w:t>SERTİFİKASYON”dan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sonra eğitmen olabilmek için aşağıdaki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bağlantıyı ziyaret edebilirsiniz: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2D01FF" w:rsidRDefault="00000000" w:rsidP="002D01FF">
      <w:pPr>
        <w:autoSpaceDE w:val="0"/>
        <w:autoSpaceDN w:val="0"/>
        <w:adjustRightInd w:val="0"/>
        <w:spacing w:line="276" w:lineRule="auto"/>
        <w:rPr>
          <w:rFonts w:cstheme="minorHAnsi"/>
          <w:b/>
          <w:bCs/>
          <w:color w:val="385623" w:themeColor="accent6" w:themeShade="80"/>
        </w:rPr>
      </w:pPr>
      <w:hyperlink r:id="rId8" w:history="1">
        <w:r w:rsidR="002D01FF" w:rsidRPr="00365D9E">
          <w:rPr>
            <w:rStyle w:val="Kpr"/>
            <w:rFonts w:cstheme="minorHAnsi"/>
            <w:b/>
            <w:bCs/>
            <w:color w:val="023160" w:themeColor="hyperlink" w:themeShade="80"/>
          </w:rPr>
          <w:t>https://schematherapysociety.org/TRAINER-SUPERVISOR-CERTIFICATION</w:t>
        </w:r>
      </w:hyperlink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b/>
          <w:bCs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b/>
          <w:bCs/>
          <w:color w:val="385623" w:themeColor="accent6" w:themeShade="80"/>
        </w:rPr>
      </w:pPr>
      <w:r w:rsidRPr="002D01FF">
        <w:rPr>
          <w:rFonts w:cstheme="minorHAnsi"/>
          <w:b/>
          <w:bCs/>
          <w:color w:val="385623" w:themeColor="accent6" w:themeShade="80"/>
        </w:rPr>
        <w:t>2014 yılında eğitime başlayan ve yukarıda açıklanan genel Eğitmen/</w:t>
      </w:r>
      <w:proofErr w:type="spellStart"/>
      <w:r w:rsidR="00D9627E">
        <w:rPr>
          <w:rFonts w:cstheme="minorHAnsi"/>
          <w:b/>
          <w:bCs/>
          <w:color w:val="385623" w:themeColor="accent6" w:themeShade="80"/>
        </w:rPr>
        <w:t>S</w:t>
      </w:r>
      <w:r w:rsidRPr="002D01FF">
        <w:rPr>
          <w:rFonts w:cstheme="minorHAnsi"/>
          <w:b/>
          <w:bCs/>
          <w:color w:val="385623" w:themeColor="accent6" w:themeShade="80"/>
        </w:rPr>
        <w:t>üpervi</w:t>
      </w:r>
      <w:r w:rsidR="002D01FF" w:rsidRPr="002D01FF">
        <w:rPr>
          <w:rFonts w:cstheme="minorHAnsi"/>
          <w:b/>
          <w:bCs/>
          <w:color w:val="385623" w:themeColor="accent6" w:themeShade="80"/>
        </w:rPr>
        <w:t>zö</w:t>
      </w:r>
      <w:r w:rsidRPr="002D01FF">
        <w:rPr>
          <w:rFonts w:cstheme="minorHAnsi"/>
          <w:b/>
          <w:bCs/>
          <w:color w:val="385623" w:themeColor="accent6" w:themeShade="80"/>
        </w:rPr>
        <w:t>r</w:t>
      </w:r>
      <w:proofErr w:type="spellEnd"/>
      <w:r w:rsidR="00D9627E">
        <w:rPr>
          <w:rFonts w:cstheme="minorHAnsi"/>
          <w:b/>
          <w:bCs/>
          <w:color w:val="385623" w:themeColor="accent6" w:themeShade="80"/>
        </w:rPr>
        <w:t xml:space="preserve"> </w:t>
      </w:r>
      <w:r w:rsidRPr="002D01FF">
        <w:rPr>
          <w:rFonts w:cstheme="minorHAnsi"/>
          <w:b/>
          <w:bCs/>
          <w:color w:val="385623" w:themeColor="accent6" w:themeShade="80"/>
        </w:rPr>
        <w:t xml:space="preserve">web seminerini tamamlayan ve sertifika için başkalarına </w:t>
      </w:r>
      <w:proofErr w:type="spellStart"/>
      <w:r w:rsidRPr="002D01FF">
        <w:rPr>
          <w:rFonts w:cstheme="minorHAnsi"/>
          <w:b/>
          <w:bCs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b/>
          <w:bCs/>
          <w:color w:val="385623" w:themeColor="accent6" w:themeShade="80"/>
        </w:rPr>
        <w:t xml:space="preserve"> sağlamak</w:t>
      </w:r>
      <w:r w:rsidR="00D9627E">
        <w:rPr>
          <w:rFonts w:cstheme="minorHAnsi"/>
          <w:b/>
          <w:bCs/>
          <w:color w:val="385623" w:themeColor="accent6" w:themeShade="80"/>
        </w:rPr>
        <w:t xml:space="preserve"> </w:t>
      </w:r>
      <w:r w:rsidRPr="002D01FF">
        <w:rPr>
          <w:rFonts w:cstheme="minorHAnsi"/>
          <w:b/>
          <w:bCs/>
          <w:color w:val="385623" w:themeColor="accent6" w:themeShade="80"/>
        </w:rPr>
        <w:t xml:space="preserve">isteyen İleri </w:t>
      </w:r>
      <w:proofErr w:type="spellStart"/>
      <w:r w:rsidRPr="002D01FF">
        <w:rPr>
          <w:rFonts w:cstheme="minorHAnsi"/>
          <w:b/>
          <w:bCs/>
          <w:color w:val="385623" w:themeColor="accent6" w:themeShade="80"/>
        </w:rPr>
        <w:t>Düzeyde</w:t>
      </w:r>
      <w:proofErr w:type="spellEnd"/>
      <w:r w:rsidRPr="002D01FF">
        <w:rPr>
          <w:rFonts w:cstheme="minorHAnsi"/>
          <w:b/>
          <w:bCs/>
          <w:color w:val="385623" w:themeColor="accent6" w:themeShade="80"/>
        </w:rPr>
        <w:t xml:space="preserve"> Sertifikalı Terapistler için Yeni Gereksinimler.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b/>
          <w:bCs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Bireysel </w:t>
      </w:r>
      <w:proofErr w:type="spellStart"/>
      <w:r w:rsidRPr="002D01FF">
        <w:rPr>
          <w:rFonts w:cstheme="minorHAnsi"/>
          <w:color w:val="385623" w:themeColor="accent6" w:themeShade="80"/>
        </w:rPr>
        <w:t>ŞT'de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sertifika eğitimine 1 Ocak 2014'ten sonra başladıysanız, 2013'te ISST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kurulu tarafından onaylanan ek gereksinimleri karşılamanız gerekir. Bu gereksinimlerin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tam açıklaması aşağıda özetlenmiştir.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1.Klinik Deneyim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D9627E" w:rsidRDefault="00A276A9" w:rsidP="00D9627E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D9627E">
        <w:rPr>
          <w:rFonts w:cstheme="minorHAnsi"/>
          <w:color w:val="385623" w:themeColor="accent6" w:themeShade="80"/>
        </w:rPr>
        <w:t xml:space="preserve">Şema terapisti olarak İleri </w:t>
      </w:r>
      <w:proofErr w:type="spellStart"/>
      <w:r w:rsidRPr="00D9627E">
        <w:rPr>
          <w:rFonts w:cstheme="minorHAnsi"/>
          <w:color w:val="385623" w:themeColor="accent6" w:themeShade="80"/>
        </w:rPr>
        <w:t>düzey</w:t>
      </w:r>
      <w:proofErr w:type="spellEnd"/>
      <w:r w:rsidRPr="00D9627E">
        <w:rPr>
          <w:rFonts w:cstheme="minorHAnsi"/>
          <w:color w:val="385623" w:themeColor="accent6" w:themeShade="80"/>
        </w:rPr>
        <w:t xml:space="preserve"> sertifikasyon edindikten sonra </w:t>
      </w:r>
      <w:proofErr w:type="spellStart"/>
      <w:r w:rsidRPr="00D9627E">
        <w:rPr>
          <w:rFonts w:cstheme="minorHAnsi"/>
          <w:color w:val="385623" w:themeColor="accent6" w:themeShade="80"/>
        </w:rPr>
        <w:t>ü</w:t>
      </w:r>
      <w:r w:rsidR="002D01FF" w:rsidRPr="00D9627E">
        <w:rPr>
          <w:rFonts w:cstheme="minorHAnsi"/>
          <w:color w:val="385623" w:themeColor="accent6" w:themeShade="80"/>
        </w:rPr>
        <w:t>ç</w:t>
      </w:r>
      <w:proofErr w:type="spellEnd"/>
      <w:r w:rsidRPr="00D9627E">
        <w:rPr>
          <w:rFonts w:cstheme="minorHAnsi"/>
          <w:color w:val="385623" w:themeColor="accent6" w:themeShade="80"/>
        </w:rPr>
        <w:t xml:space="preserve"> yıllık ŞT</w:t>
      </w:r>
      <w:r w:rsidR="002D01FF" w:rsidRPr="00D9627E">
        <w:rPr>
          <w:rFonts w:cstheme="minorHAnsi"/>
          <w:color w:val="385623" w:themeColor="accent6" w:themeShade="80"/>
        </w:rPr>
        <w:t xml:space="preserve"> </w:t>
      </w:r>
      <w:r w:rsidRPr="00D9627E">
        <w:rPr>
          <w:rFonts w:cstheme="minorHAnsi"/>
          <w:color w:val="385623" w:themeColor="accent6" w:themeShade="80"/>
        </w:rPr>
        <w:t xml:space="preserve">uygulaması. </w:t>
      </w:r>
      <w:proofErr w:type="spellStart"/>
      <w:r w:rsidRPr="00D9627E">
        <w:rPr>
          <w:rFonts w:cstheme="minorHAnsi"/>
          <w:color w:val="385623" w:themeColor="accent6" w:themeShade="80"/>
        </w:rPr>
        <w:t>Süperviz</w:t>
      </w:r>
      <w:r w:rsidR="002D01FF" w:rsidRPr="00D9627E">
        <w:rPr>
          <w:rFonts w:cstheme="minorHAnsi"/>
          <w:color w:val="385623" w:themeColor="accent6" w:themeShade="80"/>
        </w:rPr>
        <w:t>ö</w:t>
      </w:r>
      <w:r w:rsidRPr="00D9627E">
        <w:rPr>
          <w:rFonts w:cstheme="minorHAnsi"/>
          <w:color w:val="385623" w:themeColor="accent6" w:themeShade="80"/>
        </w:rPr>
        <w:t>r</w:t>
      </w:r>
      <w:proofErr w:type="spellEnd"/>
      <w:r w:rsidRPr="00D9627E">
        <w:rPr>
          <w:rFonts w:cstheme="minorHAnsi"/>
          <w:color w:val="385623" w:themeColor="accent6" w:themeShade="80"/>
        </w:rPr>
        <w:t xml:space="preserve"> eksikliği gibi özel durumlar söz konusu olduğunda “T &amp; C”</w:t>
      </w:r>
      <w:r w:rsidR="002D01FF" w:rsidRPr="00D9627E">
        <w:rPr>
          <w:rFonts w:cstheme="minorHAnsi"/>
          <w:color w:val="385623" w:themeColor="accent6" w:themeShade="80"/>
        </w:rPr>
        <w:t xml:space="preserve"> </w:t>
      </w:r>
      <w:r w:rsidRPr="00D9627E">
        <w:rPr>
          <w:rFonts w:cstheme="minorHAnsi"/>
          <w:color w:val="385623" w:themeColor="accent6" w:themeShade="80"/>
        </w:rPr>
        <w:t xml:space="preserve">komitesinden en az iki yıllık uygulama ile kişinin onay almasının </w:t>
      </w:r>
      <w:proofErr w:type="spellStart"/>
      <w:r w:rsidRPr="00D9627E">
        <w:rPr>
          <w:rFonts w:cstheme="minorHAnsi"/>
          <w:color w:val="385623" w:themeColor="accent6" w:themeShade="80"/>
        </w:rPr>
        <w:t>düşünülmesi</w:t>
      </w:r>
      <w:proofErr w:type="spellEnd"/>
      <w:r w:rsidR="002D01FF" w:rsidRPr="00D9627E">
        <w:rPr>
          <w:rFonts w:cstheme="minorHAnsi"/>
          <w:color w:val="385623" w:themeColor="accent6" w:themeShade="80"/>
        </w:rPr>
        <w:t xml:space="preserve"> </w:t>
      </w:r>
      <w:r w:rsidRPr="00D9627E">
        <w:rPr>
          <w:rFonts w:cstheme="minorHAnsi"/>
          <w:color w:val="385623" w:themeColor="accent6" w:themeShade="80"/>
        </w:rPr>
        <w:t>istenebilir.</w:t>
      </w:r>
    </w:p>
    <w:p w:rsidR="00A276A9" w:rsidRPr="00D9627E" w:rsidRDefault="00A276A9" w:rsidP="002D01FF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D9627E">
        <w:rPr>
          <w:rFonts w:cstheme="minorHAnsi"/>
          <w:color w:val="385623" w:themeColor="accent6" w:themeShade="80"/>
        </w:rPr>
        <w:t>En az 6 aylık sürede ŞT ile en az 10 hastanın tedavisi. En az 4 kişilik bozukluğu</w:t>
      </w:r>
      <w:r w:rsidR="002D01FF" w:rsidRPr="00D9627E">
        <w:rPr>
          <w:rFonts w:cstheme="minorHAnsi"/>
          <w:color w:val="385623" w:themeColor="accent6" w:themeShade="80"/>
        </w:rPr>
        <w:t xml:space="preserve"> </w:t>
      </w:r>
      <w:r w:rsidRPr="00D9627E">
        <w:rPr>
          <w:rFonts w:cstheme="minorHAnsi"/>
          <w:color w:val="385623" w:themeColor="accent6" w:themeShade="80"/>
        </w:rPr>
        <w:t>hastasını içermelidir.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2. Eğitmen </w:t>
      </w:r>
      <w:proofErr w:type="gramStart"/>
      <w:r w:rsidRPr="002D01FF">
        <w:rPr>
          <w:rFonts w:cstheme="minorHAnsi"/>
          <w:color w:val="385623" w:themeColor="accent6" w:themeShade="80"/>
        </w:rPr>
        <w:t>istisnası -</w:t>
      </w:r>
      <w:proofErr w:type="gramEnd"/>
      <w:r w:rsidRPr="002D01FF">
        <w:rPr>
          <w:rFonts w:cstheme="minorHAnsi"/>
          <w:color w:val="385623" w:themeColor="accent6" w:themeShade="80"/>
        </w:rPr>
        <w:t xml:space="preserve"> ISST onaylı bir eğitim programının </w:t>
      </w:r>
      <w:proofErr w:type="spellStart"/>
      <w:r w:rsidRPr="002D01FF">
        <w:rPr>
          <w:rFonts w:cstheme="minorHAnsi"/>
          <w:color w:val="385623" w:themeColor="accent6" w:themeShade="80"/>
        </w:rPr>
        <w:t>direkt.rünün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tavsiyesi </w:t>
      </w:r>
      <w:proofErr w:type="spellStart"/>
      <w:r w:rsidRPr="002D01FF">
        <w:rPr>
          <w:rFonts w:cstheme="minorHAnsi"/>
          <w:color w:val="385623" w:themeColor="accent6" w:themeShade="80"/>
        </w:rPr>
        <w:t>üzerine</w:t>
      </w:r>
      <w:proofErr w:type="spellEnd"/>
      <w:r w:rsidRPr="002D01FF">
        <w:rPr>
          <w:rFonts w:cstheme="minorHAnsi"/>
          <w:color w:val="385623" w:themeColor="accent6" w:themeShade="80"/>
        </w:rPr>
        <w:t>,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sertifikasyon sonrası en az 2 yıllık deneyime sahip ileri </w:t>
      </w:r>
      <w:proofErr w:type="spellStart"/>
      <w:r w:rsidRPr="002D01FF">
        <w:rPr>
          <w:rFonts w:cstheme="minorHAnsi"/>
          <w:color w:val="385623" w:themeColor="accent6" w:themeShade="80"/>
        </w:rPr>
        <w:t>düzey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sertifikalı bir şema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terapisti sertifikalı bir eğitmen/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ile birlikte o programdaki eğitmenlerden biri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olarak görev yapabilir.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>3.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Ek Eğitim/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– Denetleme odaklı 6 saatlik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. 1 </w:t>
      </w:r>
      <w:proofErr w:type="spellStart"/>
      <w:r w:rsidRPr="002D01FF">
        <w:rPr>
          <w:rFonts w:cstheme="minorHAnsi"/>
          <w:color w:val="385623" w:themeColor="accent6" w:themeShade="80"/>
        </w:rPr>
        <w:t>Eylül</w:t>
      </w:r>
      <w:proofErr w:type="spellEnd"/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2018 itibariyle bu gereklilik, Jeff </w:t>
      </w:r>
      <w:proofErr w:type="spellStart"/>
      <w:r w:rsidRPr="002D01FF">
        <w:rPr>
          <w:rFonts w:cstheme="minorHAnsi"/>
          <w:color w:val="385623" w:themeColor="accent6" w:themeShade="80"/>
        </w:rPr>
        <w:t>Conway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başkanlığındaki bir ISST komitesi tarafından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veya sertifikalı bir </w:t>
      </w: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D9627E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ile bireysel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aracılığıyla geliştirilen 12 saatlik</w:t>
      </w: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proofErr w:type="spellStart"/>
      <w:r w:rsidRPr="002D01FF">
        <w:rPr>
          <w:rFonts w:cstheme="minorHAnsi"/>
          <w:color w:val="385623" w:themeColor="accent6" w:themeShade="80"/>
        </w:rPr>
        <w:t>Süperviz</w:t>
      </w:r>
      <w:r w:rsidR="002D01FF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Beceri Geliştirme </w:t>
      </w:r>
      <w:proofErr w:type="spellStart"/>
      <w:r w:rsidRPr="002D01FF">
        <w:rPr>
          <w:rFonts w:cstheme="minorHAnsi"/>
          <w:color w:val="385623" w:themeColor="accent6" w:themeShade="80"/>
        </w:rPr>
        <w:t>Çalıştayı'na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katılmakla değiştirilecektir. Çalıştay, ISST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konferanslarında ve web semineri ile 3'er saatlik 4 oturum halinde sunulacaktır. Bu</w:t>
      </w:r>
      <w:r w:rsidR="00D9627E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süpervizyon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saatleri, şema terapisti olarak sertifika almak için gereken toplam süreye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dahil edilemez. ISST gereksinimleri hakkında 2 saatlik bir web semineri hala gereklidir.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lastRenderedPageBreak/>
        <w:t xml:space="preserve">4. </w:t>
      </w:r>
      <w:proofErr w:type="spellStart"/>
      <w:r w:rsidRPr="002D01FF">
        <w:rPr>
          <w:rFonts w:cstheme="minorHAnsi"/>
          <w:color w:val="385623" w:themeColor="accent6" w:themeShade="80"/>
        </w:rPr>
        <w:t>Süpervizyonda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bir kursu tamamlayan adaylar, bu gereklilikten feragat edilmesi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talebiyle Eğitim ve Sertifikasyon komitesi tarafından incelenmek üzere bir kurs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açıklaması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gönderebilirler.</w:t>
      </w:r>
    </w:p>
    <w:p w:rsidR="002D01FF" w:rsidRPr="002D01FF" w:rsidRDefault="002D01FF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</w:p>
    <w:p w:rsidR="00A276A9" w:rsidRPr="002D01FF" w:rsidRDefault="00A276A9" w:rsidP="002D01FF">
      <w:pPr>
        <w:autoSpaceDE w:val="0"/>
        <w:autoSpaceDN w:val="0"/>
        <w:adjustRightInd w:val="0"/>
        <w:spacing w:line="276" w:lineRule="auto"/>
        <w:rPr>
          <w:rFonts w:cstheme="minorHAnsi"/>
          <w:color w:val="385623" w:themeColor="accent6" w:themeShade="80"/>
        </w:rPr>
      </w:pPr>
      <w:r w:rsidRPr="002D01FF">
        <w:rPr>
          <w:rFonts w:cstheme="minorHAnsi"/>
          <w:color w:val="385623" w:themeColor="accent6" w:themeShade="80"/>
        </w:rPr>
        <w:t xml:space="preserve">Yönetim kurulu </w:t>
      </w:r>
      <w:proofErr w:type="spellStart"/>
      <w:r w:rsidRPr="002D01FF">
        <w:rPr>
          <w:rFonts w:cstheme="minorHAnsi"/>
          <w:color w:val="385623" w:themeColor="accent6" w:themeShade="80"/>
        </w:rPr>
        <w:t>üyeleri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ve komite </w:t>
      </w:r>
      <w:proofErr w:type="spellStart"/>
      <w:r w:rsidRPr="002D01FF">
        <w:rPr>
          <w:rFonts w:cstheme="minorHAnsi"/>
          <w:color w:val="385623" w:themeColor="accent6" w:themeShade="80"/>
        </w:rPr>
        <w:t>üyeleri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arasında saatlerce süren diyaloglar,</w:t>
      </w:r>
      <w:r w:rsidR="00D9627E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ayrıntıların dikkatli bir şekilde incelenmesi, </w:t>
      </w:r>
      <w:proofErr w:type="spellStart"/>
      <w:r w:rsidRPr="002D01FF">
        <w:rPr>
          <w:rFonts w:cstheme="minorHAnsi"/>
          <w:color w:val="385623" w:themeColor="accent6" w:themeShade="80"/>
        </w:rPr>
        <w:t>dünya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çapındaki en deneyimli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eğitmenlerimiz ve</w:t>
      </w:r>
      <w:r w:rsidR="00D9627E">
        <w:rPr>
          <w:rFonts w:cstheme="minorHAnsi"/>
          <w:color w:val="385623" w:themeColor="accent6" w:themeShade="80"/>
        </w:rPr>
        <w:t xml:space="preserve"> </w:t>
      </w:r>
      <w:proofErr w:type="spellStart"/>
      <w:r w:rsidRPr="002D01FF">
        <w:rPr>
          <w:rFonts w:cstheme="minorHAnsi"/>
          <w:color w:val="385623" w:themeColor="accent6" w:themeShade="80"/>
        </w:rPr>
        <w:t>süpervi</w:t>
      </w:r>
      <w:r w:rsidR="002D01FF">
        <w:rPr>
          <w:rFonts w:cstheme="minorHAnsi"/>
          <w:color w:val="385623" w:themeColor="accent6" w:themeShade="80"/>
        </w:rPr>
        <w:t>zö</w:t>
      </w:r>
      <w:r w:rsidRPr="002D01FF">
        <w:rPr>
          <w:rFonts w:cstheme="minorHAnsi"/>
          <w:color w:val="385623" w:themeColor="accent6" w:themeShade="80"/>
        </w:rPr>
        <w:t>rlerimizden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bazılarıyla yapılan tartışmalar ve son yıllarda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>şema terapi sertifikasyon eğitim programlarına katılan adaylardan gelen yararlı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gözlemler, deneyimler ve girdilerle birlikte yeni yönergeleri geliştirmek uzun bir </w:t>
      </w:r>
      <w:proofErr w:type="spellStart"/>
      <w:r w:rsidRPr="002D01FF">
        <w:rPr>
          <w:rFonts w:cstheme="minorHAnsi"/>
          <w:color w:val="385623" w:themeColor="accent6" w:themeShade="80"/>
        </w:rPr>
        <w:t>süre</w:t>
      </w:r>
      <w:r w:rsidR="002D01FF">
        <w:rPr>
          <w:rFonts w:cstheme="minorHAnsi"/>
          <w:color w:val="385623" w:themeColor="accent6" w:themeShade="80"/>
        </w:rPr>
        <w:t>ç</w:t>
      </w:r>
      <w:proofErr w:type="spellEnd"/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değerlendirmesi yapıldı. </w:t>
      </w:r>
      <w:proofErr w:type="spellStart"/>
      <w:r w:rsidRPr="002D01FF">
        <w:rPr>
          <w:rFonts w:cstheme="minorHAnsi"/>
          <w:color w:val="385623" w:themeColor="accent6" w:themeShade="80"/>
        </w:rPr>
        <w:t>Lütfen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bu gerekliliklerin ve </w:t>
      </w:r>
      <w:proofErr w:type="spellStart"/>
      <w:r w:rsidRPr="002D01FF">
        <w:rPr>
          <w:rFonts w:cstheme="minorHAnsi"/>
          <w:color w:val="385623" w:themeColor="accent6" w:themeShade="80"/>
        </w:rPr>
        <w:t>ŞTCRS'nin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“bireysel sertifika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programları” – bireylerle </w:t>
      </w:r>
      <w:proofErr w:type="spellStart"/>
      <w:r w:rsidRPr="002D01FF">
        <w:rPr>
          <w:rFonts w:cstheme="minorHAnsi"/>
          <w:color w:val="385623" w:themeColor="accent6" w:themeShade="80"/>
        </w:rPr>
        <w:t>ŞT'ye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</w:t>
      </w:r>
      <w:proofErr w:type="spellStart"/>
      <w:r w:rsidR="002D01FF">
        <w:rPr>
          <w:rFonts w:cstheme="minorHAnsi"/>
          <w:color w:val="385623" w:themeColor="accent6" w:themeShade="80"/>
        </w:rPr>
        <w:t>ö</w:t>
      </w:r>
      <w:r w:rsidRPr="002D01FF">
        <w:rPr>
          <w:rFonts w:cstheme="minorHAnsi"/>
          <w:color w:val="385623" w:themeColor="accent6" w:themeShade="80"/>
        </w:rPr>
        <w:t>zgu</w:t>
      </w:r>
      <w:proofErr w:type="spellEnd"/>
      <w:r w:rsidRPr="002D01FF">
        <w:rPr>
          <w:rFonts w:cstheme="minorHAnsi"/>
          <w:color w:val="385623" w:themeColor="accent6" w:themeShade="80"/>
        </w:rPr>
        <w:t>̈ olduğunu unutmayın. Grup Şema Terapisi ve</w:t>
      </w:r>
      <w:r w:rsidR="002D01FF">
        <w:rPr>
          <w:rFonts w:cstheme="minorHAnsi"/>
          <w:color w:val="385623" w:themeColor="accent6" w:themeShade="80"/>
        </w:rPr>
        <w:t xml:space="preserve"> </w:t>
      </w:r>
      <w:r w:rsidRPr="002D01FF">
        <w:rPr>
          <w:rFonts w:cstheme="minorHAnsi"/>
          <w:color w:val="385623" w:themeColor="accent6" w:themeShade="80"/>
        </w:rPr>
        <w:t xml:space="preserve">Çocuk-Ergen Şema Terapisi ve Çiftler için ŞT için ayrı </w:t>
      </w:r>
      <w:proofErr w:type="spellStart"/>
      <w:r w:rsidR="002D01FF">
        <w:rPr>
          <w:rFonts w:cstheme="minorHAnsi"/>
          <w:color w:val="385623" w:themeColor="accent6" w:themeShade="80"/>
        </w:rPr>
        <w:t>ölç</w:t>
      </w:r>
      <w:r w:rsidRPr="002D01FF">
        <w:rPr>
          <w:rFonts w:cstheme="minorHAnsi"/>
          <w:color w:val="385623" w:themeColor="accent6" w:themeShade="80"/>
        </w:rPr>
        <w:t>ütler</w:t>
      </w:r>
      <w:proofErr w:type="spellEnd"/>
      <w:r w:rsidRPr="002D01FF">
        <w:rPr>
          <w:rFonts w:cstheme="minorHAnsi"/>
          <w:color w:val="385623" w:themeColor="accent6" w:themeShade="80"/>
        </w:rPr>
        <w:t xml:space="preserve"> bulunmaktadır</w:t>
      </w:r>
      <w:r w:rsidRPr="002D01FF">
        <w:rPr>
          <w:rFonts w:ascii="Times New Roman" w:hAnsi="Times New Roman" w:cs="Times New Roman"/>
          <w:color w:val="7030A1"/>
        </w:rPr>
        <w:t>.</w:t>
      </w:r>
    </w:p>
    <w:sectPr w:rsidR="00A276A9" w:rsidRPr="002D01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B58E3" w:rsidRDefault="00FB58E3" w:rsidP="00DF1F05">
      <w:r>
        <w:separator/>
      </w:r>
    </w:p>
  </w:endnote>
  <w:endnote w:type="continuationSeparator" w:id="0">
    <w:p w:rsidR="00FB58E3" w:rsidRDefault="00FB58E3" w:rsidP="00DF1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Zawgyi Thin">
    <w:altName w:val="Noto Sans Zawgyi Thin"/>
    <w:panose1 w:val="020B0202040504020204"/>
    <w:charset w:val="00"/>
    <w:family w:val="swiss"/>
    <w:pitch w:val="variable"/>
    <w:sig w:usb0="80000003" w:usb1="00002000" w:usb2="080004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B58E3" w:rsidRDefault="00FB58E3" w:rsidP="00DF1F05">
      <w:r>
        <w:separator/>
      </w:r>
    </w:p>
  </w:footnote>
  <w:footnote w:type="continuationSeparator" w:id="0">
    <w:p w:rsidR="00FB58E3" w:rsidRDefault="00FB58E3" w:rsidP="00DF1F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1467B4"/>
    <w:multiLevelType w:val="hybridMultilevel"/>
    <w:tmpl w:val="A3823C40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67725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A4C"/>
    <w:rsid w:val="001668BC"/>
    <w:rsid w:val="001D4533"/>
    <w:rsid w:val="002D01FF"/>
    <w:rsid w:val="006E291E"/>
    <w:rsid w:val="007F0E3D"/>
    <w:rsid w:val="008A246C"/>
    <w:rsid w:val="008C2A4C"/>
    <w:rsid w:val="00A276A9"/>
    <w:rsid w:val="00A43BBB"/>
    <w:rsid w:val="00A907D1"/>
    <w:rsid w:val="00CC4C39"/>
    <w:rsid w:val="00D9627E"/>
    <w:rsid w:val="00DF1F05"/>
    <w:rsid w:val="00F224F1"/>
    <w:rsid w:val="00FB58E3"/>
    <w:rsid w:val="00FC1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653CF"/>
  <w15:chartTrackingRefBased/>
  <w15:docId w15:val="{335D5264-948D-7D45-B16C-118855C66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1F0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8C2A4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8C2A4C"/>
    <w:rPr>
      <w:color w:val="605E5C"/>
      <w:shd w:val="clear" w:color="auto" w:fill="E1DFDD"/>
    </w:rPr>
  </w:style>
  <w:style w:type="table" w:styleId="TabloKlavuzu">
    <w:name w:val="Table Grid"/>
    <w:basedOn w:val="NormalTablo"/>
    <w:uiPriority w:val="39"/>
    <w:rsid w:val="008C2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DF1F0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F1F05"/>
  </w:style>
  <w:style w:type="paragraph" w:styleId="AltBilgi">
    <w:name w:val="footer"/>
    <w:basedOn w:val="Normal"/>
    <w:link w:val="AltBilgiChar"/>
    <w:uiPriority w:val="99"/>
    <w:unhideWhenUsed/>
    <w:rsid w:val="00DF1F0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F1F05"/>
  </w:style>
  <w:style w:type="paragraph" w:styleId="ListeParagraf">
    <w:name w:val="List Paragraph"/>
    <w:basedOn w:val="Normal"/>
    <w:uiPriority w:val="34"/>
    <w:qFormat/>
    <w:rsid w:val="00A276A9"/>
    <w:pPr>
      <w:ind w:left="720"/>
      <w:contextualSpacing/>
    </w:pPr>
  </w:style>
  <w:style w:type="paragraph" w:styleId="Dzeltme">
    <w:name w:val="Revision"/>
    <w:hidden/>
    <w:uiPriority w:val="99"/>
    <w:semiHidden/>
    <w:rsid w:val="008A246C"/>
  </w:style>
  <w:style w:type="character" w:styleId="zlenenKpr">
    <w:name w:val="FollowedHyperlink"/>
    <w:basedOn w:val="VarsaylanParagrafYazTipi"/>
    <w:uiPriority w:val="99"/>
    <w:semiHidden/>
    <w:unhideWhenUsed/>
    <w:rsid w:val="00FC1AC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chematherapysociety.org/TRAINER-SUPERVISOR-CERTIFICATIO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3115</Words>
  <Characters>17756</Characters>
  <Application>Microsoft Office Word</Application>
  <DocSecurity>0</DocSecurity>
  <Lines>147</Lines>
  <Paragraphs>41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Sevinc Goral</cp:lastModifiedBy>
  <cp:revision>2</cp:revision>
  <dcterms:created xsi:type="dcterms:W3CDTF">2024-09-06T15:31:00Z</dcterms:created>
  <dcterms:modified xsi:type="dcterms:W3CDTF">2024-09-06T15:31:00Z</dcterms:modified>
</cp:coreProperties>
</file>